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4D968">
      <w:pPr>
        <w:spacing w:after="0"/>
        <w:rPr>
          <w:rFonts w:hint="default" w:eastAsiaTheme="minorEastAsia"/>
          <w:b/>
          <w:bCs/>
          <w:sz w:val="24"/>
          <w:lang w:val="en-US" w:eastAsia="zh-CN"/>
        </w:rPr>
      </w:pPr>
      <w:r>
        <w:rPr>
          <w:rFonts w:eastAsia="MS Mincho"/>
          <w:b/>
          <w:bCs/>
          <w:sz w:val="24"/>
          <w:lang w:eastAsia="zh-CN"/>
        </w:rPr>
        <w:t>3GPP TSG-RAN WG</w:t>
      </w:r>
      <w:r>
        <w:rPr>
          <w:rFonts w:hint="eastAsia" w:eastAsia="MS Mincho"/>
          <w:b/>
          <w:bCs/>
          <w:sz w:val="24"/>
          <w:lang w:val="en-US" w:eastAsia="zh-CN"/>
        </w:rPr>
        <w:t>2</w:t>
      </w:r>
      <w:r>
        <w:rPr>
          <w:rFonts w:eastAsia="MS Mincho"/>
          <w:b/>
          <w:bCs/>
          <w:sz w:val="24"/>
          <w:lang w:eastAsia="zh-CN"/>
        </w:rPr>
        <w:t xml:space="preserve"> Meeting #1</w:t>
      </w:r>
      <w:r>
        <w:rPr>
          <w:rFonts w:hint="eastAsia" w:eastAsia="MS Mincho"/>
          <w:b/>
          <w:bCs/>
          <w:sz w:val="24"/>
          <w:lang w:val="en-US" w:eastAsia="zh-CN"/>
        </w:rPr>
        <w:t>31</w:t>
      </w:r>
      <w:r>
        <w:rPr>
          <w:rFonts w:hint="eastAsia" w:eastAsia="等线"/>
          <w:b/>
          <w:bCs/>
          <w:sz w:val="24"/>
          <w:lang w:val="en-US" w:eastAsia="zh-CN"/>
        </w:rPr>
        <w:t>bis</w:t>
      </w:r>
      <w:r>
        <w:rPr>
          <w:rFonts w:eastAsia="MS Mincho"/>
          <w:b/>
          <w:bCs/>
          <w:sz w:val="24"/>
          <w:lang w:eastAsia="zh-CN"/>
        </w:rPr>
        <w:tab/>
      </w:r>
      <w:r>
        <w:rPr>
          <w:rFonts w:eastAsia="MS Mincho"/>
          <w:b/>
          <w:bCs/>
          <w:sz w:val="24"/>
          <w:lang w:eastAsia="zh-CN"/>
        </w:rPr>
        <w:t xml:space="preserve">                   </w:t>
      </w:r>
      <w:r>
        <w:rPr>
          <w:rFonts w:hint="eastAsia" w:eastAsia="MS Mincho"/>
          <w:b/>
          <w:bCs/>
          <w:sz w:val="24"/>
          <w:lang w:val="en-US" w:eastAsia="zh-CN"/>
        </w:rPr>
        <w:t xml:space="preserve">     </w:t>
      </w:r>
      <w:r>
        <w:rPr>
          <w:rFonts w:eastAsia="MS Mincho"/>
          <w:b/>
          <w:bCs/>
          <w:sz w:val="24"/>
          <w:lang w:eastAsia="zh-CN"/>
        </w:rPr>
        <w:t xml:space="preserve">      </w:t>
      </w:r>
      <w:r>
        <w:rPr>
          <w:rFonts w:hint="eastAsia" w:eastAsia="MS Mincho"/>
          <w:b/>
          <w:bCs/>
          <w:sz w:val="24"/>
          <w:lang w:val="en-US" w:eastAsia="zh-CN"/>
        </w:rPr>
        <w:t>R2</w:t>
      </w:r>
      <w:r>
        <w:rPr>
          <w:rFonts w:eastAsia="MS Mincho"/>
          <w:b/>
          <w:bCs/>
          <w:sz w:val="24"/>
          <w:lang w:eastAsia="zh-CN"/>
        </w:rPr>
        <w:t>-</w:t>
      </w:r>
      <w:r>
        <w:rPr>
          <w:rFonts w:hint="eastAsia" w:eastAsia="MS Mincho"/>
          <w:b/>
          <w:bCs/>
          <w:sz w:val="24"/>
          <w:lang w:val="en-US" w:eastAsia="zh-CN"/>
        </w:rPr>
        <w:t>25</w:t>
      </w:r>
      <w:r>
        <w:rPr>
          <w:rFonts w:hint="eastAsia" w:eastAsia="MS Mincho"/>
          <w:b/>
          <w:bCs/>
          <w:sz w:val="24"/>
          <w:lang w:val="en-US" w:eastAsia="zh"/>
          <w:woUserID w:val="1"/>
        </w:rPr>
        <w:t>06901</w:t>
      </w:r>
    </w:p>
    <w:p w14:paraId="77152260">
      <w:pPr>
        <w:spacing w:after="0"/>
        <w:rPr>
          <w:rFonts w:eastAsia="等线" w:cs="Arial"/>
          <w:b/>
          <w:sz w:val="24"/>
          <w:lang w:val="de-DE" w:eastAsia="zh-CN"/>
        </w:rPr>
      </w:pPr>
      <w:r>
        <w:rPr>
          <w:rFonts w:hint="eastAsia" w:eastAsia="等线"/>
          <w:b/>
          <w:bCs/>
          <w:sz w:val="24"/>
          <w:lang w:val="en-US" w:eastAsia="zh-CN"/>
        </w:rPr>
        <w:t>Prague</w:t>
      </w:r>
      <w:r>
        <w:rPr>
          <w:rFonts w:eastAsia="MS Mincho"/>
          <w:b/>
          <w:bCs/>
          <w:sz w:val="24"/>
          <w:lang w:eastAsia="zh-CN"/>
        </w:rPr>
        <w:t>,</w:t>
      </w:r>
      <w:r>
        <w:rPr>
          <w:rFonts w:hint="eastAsia" w:eastAsia="MS Mincho"/>
          <w:b/>
          <w:bCs/>
          <w:sz w:val="24"/>
          <w:lang w:eastAsia="zh-CN"/>
        </w:rPr>
        <w:t xml:space="preserve"> </w:t>
      </w:r>
      <w:r>
        <w:rPr>
          <w:rFonts w:hint="eastAsia" w:eastAsia="MS Mincho"/>
          <w:b/>
          <w:bCs/>
          <w:sz w:val="24"/>
          <w:lang w:val="en-US" w:eastAsia="zh-CN"/>
        </w:rPr>
        <w:t xml:space="preserve">Czech Republic, </w:t>
      </w:r>
      <w:r>
        <w:rPr>
          <w:rFonts w:hint="eastAsia" w:eastAsia="等线"/>
          <w:b/>
          <w:bCs/>
          <w:sz w:val="24"/>
          <w:lang w:val="en-US" w:eastAsia="zh-CN"/>
        </w:rPr>
        <w:t>October</w:t>
      </w:r>
      <w:r>
        <w:rPr>
          <w:rFonts w:eastAsia="MS Mincho"/>
          <w:b/>
          <w:bCs/>
          <w:sz w:val="24"/>
          <w:lang w:eastAsia="zh-CN"/>
        </w:rPr>
        <w:t xml:space="preserve"> </w:t>
      </w:r>
      <w:r>
        <w:rPr>
          <w:rFonts w:hint="eastAsia" w:eastAsia="等线"/>
          <w:b/>
          <w:bCs/>
          <w:sz w:val="24"/>
          <w:lang w:val="en-US" w:eastAsia="zh-CN"/>
        </w:rPr>
        <w:t>13</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October</w:t>
      </w:r>
      <w:r>
        <w:rPr>
          <w:rFonts w:eastAsia="MS Mincho"/>
          <w:b/>
          <w:bCs/>
          <w:sz w:val="24"/>
          <w:lang w:eastAsia="zh-CN"/>
        </w:rPr>
        <w:t xml:space="preserve"> </w:t>
      </w:r>
      <w:r>
        <w:rPr>
          <w:rFonts w:hint="eastAsia" w:eastAsia="等线"/>
          <w:b/>
          <w:bCs/>
          <w:sz w:val="24"/>
          <w:lang w:val="en-US" w:eastAsia="zh-CN"/>
        </w:rPr>
        <w:t>17</w:t>
      </w:r>
      <w:r>
        <w:rPr>
          <w:rFonts w:eastAsia="MS Mincho"/>
          <w:b/>
          <w:bCs/>
          <w:sz w:val="24"/>
          <w:lang w:eastAsia="zh-CN"/>
        </w:rPr>
        <w:t>, 202</w:t>
      </w:r>
      <w:r>
        <w:rPr>
          <w:rFonts w:hint="eastAsia" w:eastAsia="MS Mincho"/>
          <w:b/>
          <w:bCs/>
          <w:sz w:val="24"/>
          <w:lang w:val="en-US" w:eastAsia="zh-CN"/>
        </w:rPr>
        <w:t>5</w:t>
      </w:r>
    </w:p>
    <w:p w14:paraId="00D4B48A">
      <w:pPr>
        <w:pStyle w:val="50"/>
        <w:tabs>
          <w:tab w:val="left" w:pos="1985"/>
        </w:tabs>
        <w:jc w:val="both"/>
        <w:rPr>
          <w:rFonts w:cs="Arial"/>
          <w:b/>
          <w:bCs/>
        </w:rPr>
      </w:pPr>
    </w:p>
    <w:p w14:paraId="7B1EC8C1">
      <w:pPr>
        <w:pStyle w:val="50"/>
        <w:tabs>
          <w:tab w:val="left" w:pos="1985"/>
        </w:tabs>
        <w:jc w:val="both"/>
        <w:rPr>
          <w:rFonts w:hint="default" w:eastAsia="宋体" w:cs="Arial"/>
          <w:b/>
          <w:bCs/>
          <w:sz w:val="24"/>
          <w:szCs w:val="24"/>
          <w:lang w:val="en-US" w:eastAsia="zh-CN"/>
        </w:rPr>
      </w:pPr>
      <w:r>
        <w:rPr>
          <w:rFonts w:cs="Arial"/>
          <w:b/>
          <w:bCs/>
          <w:sz w:val="24"/>
          <w:szCs w:val="24"/>
        </w:rPr>
        <w:t>Agenda item:</w:t>
      </w:r>
      <w:r>
        <w:rPr>
          <w:rFonts w:cs="Arial"/>
          <w:b/>
          <w:bCs/>
          <w:sz w:val="24"/>
          <w:szCs w:val="24"/>
        </w:rPr>
        <w:tab/>
      </w:r>
      <w:r>
        <w:rPr>
          <w:rFonts w:hint="eastAsia" w:eastAsia="宋体" w:cs="Arial"/>
          <w:b/>
          <w:bCs/>
          <w:sz w:val="24"/>
          <w:szCs w:val="24"/>
          <w:lang w:val="en-US" w:eastAsia="zh-CN"/>
        </w:rPr>
        <w:t>9</w:t>
      </w:r>
      <w:r>
        <w:rPr>
          <w:rFonts w:cs="Arial"/>
          <w:b/>
          <w:bCs/>
          <w:sz w:val="24"/>
          <w:szCs w:val="24"/>
        </w:rPr>
        <w:t>.2</w:t>
      </w:r>
      <w:r>
        <w:rPr>
          <w:rFonts w:hint="eastAsia" w:eastAsia="宋体" w:cs="Arial"/>
          <w:b/>
          <w:bCs/>
          <w:sz w:val="24"/>
          <w:szCs w:val="24"/>
          <w:lang w:val="en-US" w:eastAsia="zh-CN"/>
        </w:rPr>
        <w:t>.2</w:t>
      </w:r>
    </w:p>
    <w:p w14:paraId="67087DE9">
      <w:pPr>
        <w:pStyle w:val="50"/>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4BD34B4E">
      <w:pPr>
        <w:pStyle w:val="50"/>
        <w:tabs>
          <w:tab w:val="left" w:pos="1985"/>
        </w:tabs>
        <w:jc w:val="both"/>
        <w:rPr>
          <w:rFonts w:hint="default" w:eastAsia="宋体" w:cs="Arial"/>
          <w:b/>
          <w:bCs/>
          <w:sz w:val="24"/>
          <w:szCs w:val="24"/>
          <w:lang w:val="en-US" w:eastAsia="zh-CN"/>
        </w:rPr>
      </w:pPr>
      <w:r>
        <w:rPr>
          <w:rFonts w:cs="Arial"/>
          <w:b/>
          <w:bCs/>
          <w:sz w:val="24"/>
          <w:szCs w:val="24"/>
        </w:rPr>
        <w:t>Title:</w:t>
      </w:r>
      <w:r>
        <w:rPr>
          <w:rFonts w:cs="Arial"/>
          <w:b/>
          <w:bCs/>
          <w:sz w:val="24"/>
          <w:szCs w:val="24"/>
        </w:rPr>
        <w:tab/>
      </w:r>
      <w:bookmarkStart w:id="0" w:name="OLE_LINK4"/>
      <w:bookmarkStart w:id="1" w:name="OLE_LINK3"/>
      <w:r>
        <w:rPr>
          <w:rFonts w:hint="eastAsia" w:eastAsia="宋体" w:cs="Arial"/>
          <w:b/>
          <w:bCs/>
          <w:sz w:val="24"/>
          <w:szCs w:val="24"/>
          <w:lang w:val="en-US" w:eastAsia="zh-CN"/>
        </w:rPr>
        <w:t>Discussion on Topology 2 for A-IoT</w:t>
      </w:r>
    </w:p>
    <w:bookmarkEnd w:id="0"/>
    <w:bookmarkEnd w:id="1"/>
    <w:p w14:paraId="03FCCC40">
      <w:pPr>
        <w:pStyle w:val="50"/>
        <w:tabs>
          <w:tab w:val="left" w:pos="1985"/>
        </w:tabs>
        <w:jc w:val="both"/>
        <w:rPr>
          <w:rFonts w:hint="default"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14346FB8">
      <w:pPr>
        <w:pStyle w:val="2"/>
      </w:pPr>
      <w:r>
        <w:rPr>
          <w:rFonts w:hint="eastAsia"/>
          <w:lang w:eastAsia="zh-CN"/>
        </w:rPr>
        <w:t xml:space="preserve"> </w:t>
      </w:r>
      <w:r>
        <w:t>Introduction</w:t>
      </w:r>
    </w:p>
    <w:p w14:paraId="3AAEAFB9">
      <w:pPr>
        <w:tabs>
          <w:tab w:val="left" w:pos="1622"/>
        </w:tabs>
        <w:spacing w:after="0" w:line="360" w:lineRule="auto"/>
        <w:rPr>
          <w:rFonts w:cs="Arial"/>
          <w:szCs w:val="24"/>
          <w:lang w:val="en-US" w:eastAsia="zh-CN"/>
        </w:rPr>
      </w:pPr>
      <w:r>
        <w:rPr>
          <w:rFonts w:hint="eastAsia" w:cs="Arial"/>
          <w:szCs w:val="24"/>
          <w:lang w:val="en-US" w:eastAsia="zh-CN"/>
        </w:rPr>
        <w:t>In revised WID for A-IoT, the following objectives are listed [1]</w:t>
      </w:r>
      <w:r>
        <w:rPr>
          <w:rFonts w:cs="Arial"/>
          <w:szCs w:val="24"/>
          <w:lang w:val="en-US" w:eastAsia="zh-CN"/>
        </w:rPr>
        <w: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0C4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7E7B02A3">
            <w:pPr>
              <w:pStyle w:val="143"/>
              <w:numPr>
                <w:ilvl w:val="0"/>
                <w:numId w:val="9"/>
              </w:numPr>
              <w:overflowPunct w:val="0"/>
              <w:snapToGrid/>
              <w:spacing w:before="80" w:after="80"/>
              <w:ind w:left="357" w:hanging="357" w:firstLineChars="0"/>
              <w:contextualSpacing/>
              <w:jc w:val="left"/>
              <w:textAlignment w:val="baseline"/>
              <w:rPr>
                <w:rFonts w:eastAsia="等线"/>
                <w:sz w:val="20"/>
                <w:szCs w:val="20"/>
              </w:rPr>
            </w:pPr>
            <w:bookmarkStart w:id="2" w:name="_Hlk163137232"/>
            <w:r>
              <w:rPr>
                <w:rFonts w:eastAsia="等线"/>
                <w:sz w:val="20"/>
                <w:szCs w:val="20"/>
              </w:rPr>
              <w:t>Specify support for Deployment Scenario 2 with Topology 2 with intermediate UE as Reader under the following conditions [RAN2-led]:</w:t>
            </w:r>
          </w:p>
          <w:p w14:paraId="4FFB3178">
            <w:pPr>
              <w:numPr>
                <w:ilvl w:val="0"/>
                <w:numId w:val="10"/>
              </w:numPr>
              <w:spacing w:before="80" w:after="80"/>
              <w:ind w:hanging="357"/>
              <w:rPr>
                <w:rFonts w:eastAsia="等线"/>
              </w:rPr>
            </w:pPr>
            <w:r>
              <w:rPr>
                <w:rFonts w:eastAsia="等线"/>
              </w:rPr>
              <w:t>According to D2T2-B for Device 1 with carrier-wave transmission for waveform 1 only, per TR 38.769.</w:t>
            </w:r>
          </w:p>
          <w:p w14:paraId="73F736DC">
            <w:pPr>
              <w:numPr>
                <w:ilvl w:val="1"/>
                <w:numId w:val="10"/>
              </w:numPr>
              <w:spacing w:before="80" w:after="80"/>
              <w:rPr>
                <w:rFonts w:eastAsia="等线"/>
              </w:rPr>
            </w:pPr>
            <w:r>
              <w:rPr>
                <w:rFonts w:eastAsia="等线"/>
              </w:rPr>
              <w:t>No specification support for CW control</w:t>
            </w:r>
          </w:p>
          <w:p w14:paraId="2CE5A4DF">
            <w:pPr>
              <w:numPr>
                <w:ilvl w:val="0"/>
                <w:numId w:val="10"/>
              </w:numPr>
              <w:spacing w:before="80" w:after="80"/>
              <w:ind w:hanging="357"/>
              <w:rPr>
                <w:rFonts w:eastAsia="等线"/>
              </w:rPr>
            </w:pPr>
            <w:r>
              <w:rPr>
                <w:rFonts w:eastAsia="等线"/>
              </w:rPr>
              <w:t>According to D2T2-C for active Device(s).</w:t>
            </w:r>
          </w:p>
          <w:p w14:paraId="7C34F29D">
            <w:pPr>
              <w:numPr>
                <w:ilvl w:val="1"/>
                <w:numId w:val="10"/>
              </w:numPr>
              <w:spacing w:before="80" w:after="80"/>
              <w:rPr>
                <w:rFonts w:eastAsia="等线"/>
              </w:rPr>
            </w:pPr>
            <w:r>
              <w:rPr>
                <w:rFonts w:hint="eastAsia" w:eastAsia="等线"/>
              </w:rPr>
              <w:t>S</w:t>
            </w:r>
            <w:r>
              <w:rPr>
                <w:rFonts w:eastAsia="等线"/>
              </w:rPr>
              <w:t>tart after March 2026</w:t>
            </w:r>
          </w:p>
          <w:p w14:paraId="5AD47509">
            <w:pPr>
              <w:numPr>
                <w:ilvl w:val="0"/>
                <w:numId w:val="10"/>
              </w:numPr>
              <w:spacing w:before="80" w:after="80"/>
              <w:rPr>
                <w:rFonts w:eastAsia="等线"/>
              </w:rPr>
            </w:pPr>
            <w:r>
              <w:rPr>
                <w:rFonts w:eastAsia="等线"/>
              </w:rPr>
              <w:t>Traffic types DO-DTT and DT, and DO-A (only for active Device(s)).</w:t>
            </w:r>
          </w:p>
          <w:p w14:paraId="35824945">
            <w:pPr>
              <w:numPr>
                <w:ilvl w:val="1"/>
                <w:numId w:val="10"/>
              </w:numPr>
              <w:spacing w:before="80" w:after="80"/>
              <w:rPr>
                <w:rFonts w:eastAsia="等线"/>
              </w:rPr>
            </w:pPr>
            <w:r>
              <w:rPr>
                <w:rFonts w:hint="eastAsia" w:eastAsia="等线"/>
              </w:rPr>
              <w:t>R</w:t>
            </w:r>
            <w:r>
              <w:rPr>
                <w:rFonts w:eastAsia="等线"/>
              </w:rPr>
              <w:t>AN2 to start on DO-A for D2T2 when sufficient progress has been made on DO-A for D1T1, after a checkpoint in RAN plenary in September 2026</w:t>
            </w:r>
          </w:p>
          <w:p w14:paraId="654A2D9D">
            <w:pPr>
              <w:numPr>
                <w:ilvl w:val="0"/>
                <w:numId w:val="10"/>
              </w:numPr>
              <w:spacing w:before="80" w:after="80"/>
              <w:ind w:hanging="357"/>
              <w:rPr>
                <w:rFonts w:eastAsia="等线"/>
              </w:rPr>
            </w:pPr>
            <w:r>
              <w:rPr>
                <w:rFonts w:eastAsia="等线"/>
              </w:rPr>
              <w:t>Representative use cases rUC1 (indoor inventory) and rUC4 (indoor command).</w:t>
            </w:r>
          </w:p>
          <w:p w14:paraId="3EC856AF">
            <w:pPr>
              <w:pStyle w:val="143"/>
              <w:numPr>
                <w:ilvl w:val="0"/>
                <w:numId w:val="10"/>
              </w:numPr>
              <w:overflowPunct w:val="0"/>
              <w:snapToGrid/>
              <w:spacing w:after="180"/>
              <w:ind w:firstLineChars="0"/>
              <w:contextualSpacing/>
              <w:jc w:val="left"/>
              <w:textAlignment w:val="baseline"/>
              <w:rPr>
                <w:rFonts w:eastAsia="等线"/>
                <w:sz w:val="20"/>
                <w:szCs w:val="20"/>
              </w:rPr>
            </w:pPr>
            <w:r>
              <w:rPr>
                <w:rFonts w:eastAsia="等线"/>
                <w:sz w:val="20"/>
                <w:szCs w:val="20"/>
              </w:rPr>
              <w:t>FR1 licensed spectrum in FDD, with R2D in UL spectrum, and D2R and CW in UL spectrum.</w:t>
            </w:r>
          </w:p>
          <w:p w14:paraId="1D2F8B09">
            <w:pPr>
              <w:numPr>
                <w:ilvl w:val="0"/>
                <w:numId w:val="10"/>
              </w:numPr>
              <w:spacing w:before="80" w:after="80"/>
              <w:rPr>
                <w:rFonts w:eastAsia="等线"/>
              </w:rPr>
            </w:pPr>
            <w:r>
              <w:rPr>
                <w:rFonts w:eastAsia="等线"/>
              </w:rPr>
              <w:t>Specify RRC-based architecture, in coordination with SA2.</w:t>
            </w:r>
          </w:p>
          <w:p w14:paraId="355131D9">
            <w:pPr>
              <w:numPr>
                <w:ilvl w:val="0"/>
                <w:numId w:val="10"/>
              </w:numPr>
              <w:spacing w:before="80" w:after="80"/>
              <w:rPr>
                <w:rFonts w:eastAsia="等线"/>
              </w:rPr>
            </w:pPr>
            <w:r>
              <w:rPr>
                <w:rFonts w:eastAsia="等线"/>
              </w:rPr>
              <w:t>The following are not supported:</w:t>
            </w:r>
          </w:p>
          <w:p w14:paraId="4C7742E8">
            <w:pPr>
              <w:numPr>
                <w:ilvl w:val="1"/>
                <w:numId w:val="10"/>
              </w:numPr>
              <w:spacing w:before="80" w:after="80"/>
              <w:rPr>
                <w:rFonts w:eastAsia="等线"/>
              </w:rPr>
            </w:pPr>
            <w:r>
              <w:rPr>
                <w:rFonts w:eastAsia="等线"/>
              </w:rPr>
              <w:t xml:space="preserve">Coordination between UEs operating as </w:t>
            </w:r>
            <w:r>
              <w:rPr>
                <w:rFonts w:hint="eastAsia" w:eastAsia="等线"/>
                <w:lang w:eastAsia="zh-CN"/>
              </w:rPr>
              <w:t>UE-reader</w:t>
            </w:r>
            <w:r>
              <w:rPr>
                <w:rFonts w:eastAsia="等线"/>
              </w:rPr>
              <w:t>s</w:t>
            </w:r>
          </w:p>
          <w:p w14:paraId="18641F22">
            <w:pPr>
              <w:numPr>
                <w:ilvl w:val="1"/>
                <w:numId w:val="10"/>
              </w:numPr>
              <w:spacing w:before="80" w:after="80"/>
              <w:rPr>
                <w:rFonts w:eastAsia="等线"/>
              </w:rPr>
            </w:pPr>
            <w:r>
              <w:rPr>
                <w:rFonts w:eastAsia="等线"/>
              </w:rPr>
              <w:t>New Uu protocol layer(s)</w:t>
            </w:r>
          </w:p>
          <w:p w14:paraId="61C3F8F2">
            <w:pPr>
              <w:numPr>
                <w:ilvl w:val="1"/>
                <w:numId w:val="10"/>
              </w:numPr>
              <w:spacing w:before="80" w:after="80"/>
              <w:rPr>
                <w:rFonts w:eastAsia="等线"/>
              </w:rPr>
            </w:pPr>
            <w:r>
              <w:rPr>
                <w:rFonts w:eastAsia="等线"/>
              </w:rPr>
              <w:t>Simultaneous (time overlapping) operation of Uu and A-IoT at the intermediate UE in the same band</w:t>
            </w:r>
          </w:p>
          <w:p w14:paraId="3DEACE5F">
            <w:pPr>
              <w:spacing w:before="80" w:after="80"/>
              <w:ind w:left="360"/>
              <w:rPr>
                <w:rFonts w:eastAsia="等线"/>
              </w:rPr>
            </w:pPr>
            <w:r>
              <w:rPr>
                <w:rFonts w:eastAsia="等线"/>
              </w:rPr>
              <w:t>This objective begins after RAN#109 (September 2025), and after RAN1#111 (March 2026) for RAN1.</w:t>
            </w:r>
          </w:p>
          <w:p w14:paraId="1F2F870C">
            <w:pPr>
              <w:spacing w:before="80" w:after="80"/>
              <w:ind w:left="360"/>
              <w:rPr>
                <w:rFonts w:eastAsia="等线"/>
              </w:rPr>
            </w:pPr>
          </w:p>
          <w:p w14:paraId="52F51A3D">
            <w:pPr>
              <w:spacing w:before="80" w:after="80"/>
              <w:ind w:left="360"/>
              <w:rPr>
                <w:rFonts w:eastAsia="等线"/>
                <w:sz w:val="20"/>
                <w:szCs w:val="20"/>
              </w:rPr>
            </w:pPr>
            <w:r>
              <w:rPr>
                <w:rFonts w:eastAsia="等线"/>
              </w:rPr>
              <w:t>The work is subject to the following constraints:</w:t>
            </w:r>
          </w:p>
          <w:p w14:paraId="3BA5FC51">
            <w:pPr>
              <w:spacing w:before="80" w:after="80"/>
              <w:ind w:left="360"/>
              <w:rPr>
                <w:rFonts w:eastAsia="等线"/>
              </w:rPr>
            </w:pPr>
            <w:r>
              <w:rPr>
                <w:rFonts w:eastAsia="等线"/>
                <w:b/>
                <w:bCs/>
                <w:u w:val="single"/>
              </w:rPr>
              <w:t>RAN2</w:t>
            </w:r>
          </w:p>
          <w:p w14:paraId="69CD79E7">
            <w:pPr>
              <w:numPr>
                <w:ilvl w:val="0"/>
                <w:numId w:val="10"/>
              </w:numPr>
              <w:spacing w:before="80" w:after="80"/>
              <w:ind w:hanging="357"/>
              <w:rPr>
                <w:rFonts w:eastAsia="等线"/>
              </w:rPr>
            </w:pPr>
            <w:r>
              <w:rPr>
                <w:rFonts w:eastAsia="等线"/>
              </w:rPr>
              <w:t>The objective includes specification of necessary Uu procedures to enable the A-IoT operations.</w:t>
            </w:r>
          </w:p>
          <w:p w14:paraId="0ACA81E4">
            <w:pPr>
              <w:numPr>
                <w:ilvl w:val="0"/>
                <w:numId w:val="10"/>
              </w:numPr>
              <w:spacing w:before="80" w:after="80"/>
              <w:ind w:hanging="357"/>
              <w:rPr>
                <w:rFonts w:eastAsia="等线"/>
              </w:rPr>
            </w:pPr>
            <w:r>
              <w:rPr>
                <w:rFonts w:eastAsia="等线"/>
              </w:rPr>
              <w:t xml:space="preserve">RRC CONNECTED </w:t>
            </w:r>
            <w:r>
              <w:rPr>
                <w:rFonts w:hint="eastAsia" w:eastAsia="等线"/>
                <w:lang w:eastAsia="zh-CN"/>
              </w:rPr>
              <w:t>UE-reader</w:t>
            </w:r>
            <w:r>
              <w:rPr>
                <w:rFonts w:eastAsia="等线"/>
              </w:rPr>
              <w:t xml:space="preserve"> only, including RLF and handover, without specific enhancement for other temporary out-of-connection scenarios.</w:t>
            </w:r>
          </w:p>
          <w:p w14:paraId="15E5BBAE">
            <w:pPr>
              <w:numPr>
                <w:ilvl w:val="0"/>
                <w:numId w:val="10"/>
              </w:numPr>
              <w:spacing w:before="80" w:after="80"/>
              <w:ind w:hanging="357"/>
              <w:rPr>
                <w:rFonts w:eastAsia="等线"/>
              </w:rPr>
            </w:pPr>
            <w:r>
              <w:rPr>
                <w:rFonts w:eastAsia="等线"/>
              </w:rPr>
              <w:t xml:space="preserve">A-IoT radio resource of the </w:t>
            </w:r>
            <w:r>
              <w:rPr>
                <w:rFonts w:hint="eastAsia" w:eastAsia="等线"/>
                <w:lang w:eastAsia="zh-CN"/>
              </w:rPr>
              <w:t>UE-reader</w:t>
            </w:r>
            <w:r>
              <w:rPr>
                <w:rFonts w:eastAsia="等线"/>
              </w:rPr>
              <w:t xml:space="preserve"> is only valid within the serving cell.</w:t>
            </w:r>
          </w:p>
          <w:p w14:paraId="1A867CC3">
            <w:pPr>
              <w:numPr>
                <w:ilvl w:val="0"/>
                <w:numId w:val="10"/>
              </w:numPr>
              <w:spacing w:before="80" w:after="80"/>
              <w:ind w:hanging="357"/>
              <w:rPr>
                <w:rFonts w:eastAsia="Malgun Gothic"/>
                <w:lang w:eastAsia="ko-KR"/>
              </w:rPr>
            </w:pPr>
            <w:r>
              <w:rPr>
                <w:rFonts w:eastAsia="等线"/>
              </w:rPr>
              <w:t xml:space="preserve">Resource allocation to the </w:t>
            </w:r>
            <w:r>
              <w:rPr>
                <w:rFonts w:hint="eastAsia" w:eastAsia="等线"/>
                <w:lang w:eastAsia="zh-CN"/>
              </w:rPr>
              <w:t>UE-reader</w:t>
            </w:r>
            <w:r>
              <w:rPr>
                <w:rFonts w:eastAsia="等线"/>
              </w:rPr>
              <w:t xml:space="preserve"> shall be via Uu RRC signaling.</w:t>
            </w:r>
          </w:p>
        </w:tc>
      </w:tr>
      <w:bookmarkEnd w:id="2"/>
    </w:tbl>
    <w:p w14:paraId="044ECF2E">
      <w:pPr>
        <w:spacing w:before="120" w:after="120" w:line="360" w:lineRule="auto"/>
        <w:rPr>
          <w:rFonts w:eastAsia="宋体" w:cs="Arial"/>
          <w:spacing w:val="2"/>
          <w:kern w:val="2"/>
          <w:lang w:eastAsia="zh-CN"/>
        </w:rPr>
      </w:pPr>
      <w:r>
        <w:rPr>
          <w:rFonts w:eastAsia="宋体" w:cs="Arial"/>
          <w:spacing w:val="2"/>
          <w:kern w:val="2"/>
          <w:lang w:eastAsia="zh-CN"/>
        </w:rPr>
        <w:t xml:space="preserve">In this contribution, we would like to provide our views on the </w:t>
      </w:r>
      <w:r>
        <w:rPr>
          <w:rFonts w:hint="eastAsia" w:eastAsia="宋体" w:cs="Arial"/>
          <w:spacing w:val="2"/>
          <w:kern w:val="2"/>
          <w:lang w:val="en-US" w:eastAsia="zh-CN"/>
        </w:rPr>
        <w:t>issues related to A-IoT Topology 2</w:t>
      </w:r>
      <w:r>
        <w:rPr>
          <w:rFonts w:eastAsia="宋体" w:cs="Arial"/>
          <w:spacing w:val="2"/>
          <w:kern w:val="2"/>
          <w:lang w:eastAsia="zh-CN"/>
        </w:rPr>
        <w:t>.</w:t>
      </w:r>
    </w:p>
    <w:p w14:paraId="5E6EDAEC">
      <w:pPr>
        <w:pStyle w:val="2"/>
        <w:rPr>
          <w:rFonts w:cs="Arial"/>
          <w:lang w:val="en-US" w:eastAsia="zh-CN"/>
        </w:rPr>
      </w:pPr>
      <w:r>
        <w:rPr>
          <w:rFonts w:hint="eastAsia"/>
          <w:lang w:eastAsia="zh-CN"/>
        </w:rPr>
        <w:t xml:space="preserve"> Discussion</w:t>
      </w:r>
      <w:bookmarkStart w:id="3" w:name="OLE_LINK2"/>
      <w:bookmarkStart w:id="4" w:name="OLE_LINK1"/>
    </w:p>
    <w:p w14:paraId="721AE30B">
      <w:pPr>
        <w:pStyle w:val="3"/>
      </w:pPr>
      <w:bookmarkStart w:id="5" w:name="_Hlk197611020"/>
      <w:r>
        <w:rPr>
          <w:rFonts w:hint="eastAsia"/>
          <w:lang w:val="en-US" w:eastAsia="zh-CN"/>
        </w:rPr>
        <w:t>2.1</w:t>
      </w:r>
      <w:r>
        <w:rPr>
          <w:rFonts w:hint="eastAsia"/>
          <w:sz w:val="28"/>
          <w:szCs w:val="18"/>
          <w:lang w:val="en-US" w:eastAsia="zh-CN"/>
        </w:rPr>
        <w:t xml:space="preserve"> </w:t>
      </w:r>
      <w:r>
        <w:rPr>
          <w:rFonts w:hint="eastAsia"/>
          <w:lang w:val="en-US" w:eastAsia="zh-CN"/>
        </w:rPr>
        <w:t>Relationship</w:t>
      </w:r>
      <w:r>
        <w:rPr>
          <w:rFonts w:hint="eastAsia"/>
          <w:lang w:eastAsia="zh-CN"/>
        </w:rPr>
        <w:t xml:space="preserve"> with </w:t>
      </w:r>
      <w:r>
        <w:rPr>
          <w:rFonts w:hint="eastAsia"/>
          <w:lang w:val="en-US" w:eastAsia="zh-CN"/>
        </w:rPr>
        <w:t xml:space="preserve">R19 </w:t>
      </w:r>
      <w:r>
        <w:rPr>
          <w:rFonts w:hint="eastAsia"/>
          <w:lang w:eastAsia="zh-CN"/>
        </w:rPr>
        <w:t>T</w:t>
      </w:r>
      <w:r>
        <w:rPr>
          <w:rFonts w:hint="eastAsia"/>
          <w:lang w:val="en-US" w:eastAsia="zh-CN"/>
        </w:rPr>
        <w:t xml:space="preserve">opology </w:t>
      </w:r>
      <w:r>
        <w:rPr>
          <w:rFonts w:hint="eastAsia"/>
          <w:lang w:eastAsia="zh-CN"/>
        </w:rPr>
        <w:t>1</w:t>
      </w:r>
    </w:p>
    <w:p w14:paraId="4714AA7A">
      <w:r>
        <w:rPr>
          <w:rFonts w:hint="eastAsia"/>
        </w:rPr>
        <w:t xml:space="preserve">In Release 19, A-IoT topology 1 has been specified to support A-IoT. </w:t>
      </w:r>
      <w:r>
        <w:t>W</w:t>
      </w:r>
      <w:r>
        <w:rPr>
          <w:rFonts w:hint="eastAsia"/>
        </w:rPr>
        <w:t xml:space="preserve">hen it starts </w:t>
      </w:r>
      <w:r>
        <w:t>specifying</w:t>
      </w:r>
      <w:r>
        <w:rPr>
          <w:rFonts w:hint="eastAsia"/>
        </w:rPr>
        <w:t xml:space="preserve"> topology 2 in R20, some clarification is necessary on the </w:t>
      </w:r>
      <w:r>
        <w:rPr>
          <w:rFonts w:hint="eastAsia" w:eastAsia="宋体"/>
          <w:lang w:val="en-US" w:eastAsia="zh-CN"/>
        </w:rPr>
        <w:t>relationship between</w:t>
      </w:r>
      <w:r>
        <w:rPr>
          <w:rFonts w:hint="eastAsia"/>
        </w:rPr>
        <w:t xml:space="preserve"> topology 1 and topology 2. </w:t>
      </w:r>
      <w:r>
        <w:rPr>
          <w:rFonts w:hint="eastAsia" w:eastAsia="宋体"/>
          <w:lang w:val="en-US" w:eastAsia="zh-CN"/>
        </w:rPr>
        <w:t>To be specific, the objective of R19 A-IoT is towards D1T1, where indoor A-IoT devices communicate with an indoor base station. In R20, D2T2-B scenario, where UE-reader assists the indoor A-IoT device to communicate with outdoor base station, is going to be specified. Therefore, it is obvious that the A-IoT-enabled gNBs for R19 and those for R20 are not co-located</w:t>
      </w:r>
      <w:r>
        <w:t>.</w:t>
      </w:r>
      <w:r>
        <w:rPr>
          <w:rFonts w:hint="eastAsia"/>
        </w:rPr>
        <w:t xml:space="preserve"> </w:t>
      </w:r>
      <w:r>
        <w:rPr>
          <w:rFonts w:hint="eastAsia" w:eastAsia="宋体"/>
          <w:lang w:val="en-US" w:eastAsia="zh-CN"/>
        </w:rPr>
        <w:t>In other words</w:t>
      </w:r>
      <w:r>
        <w:rPr>
          <w:rFonts w:hint="eastAsia"/>
        </w:rPr>
        <w:t xml:space="preserve">, </w:t>
      </w:r>
      <w:r>
        <w:rPr>
          <w:rFonts w:hint="eastAsia" w:eastAsia="宋体"/>
          <w:lang w:val="en-US" w:eastAsia="zh-CN"/>
        </w:rPr>
        <w:t>w</w:t>
      </w:r>
      <w:r>
        <w:rPr>
          <w:rFonts w:hint="eastAsia"/>
        </w:rPr>
        <w:t>e do not need to consider the scenario where the same gNB supports both T</w:t>
      </w:r>
      <w:r>
        <w:rPr>
          <w:rFonts w:hint="eastAsia" w:eastAsia="宋体"/>
          <w:lang w:val="en-US" w:eastAsia="zh-CN"/>
        </w:rPr>
        <w:t xml:space="preserve">opology </w:t>
      </w:r>
      <w:r>
        <w:rPr>
          <w:rFonts w:hint="eastAsia"/>
        </w:rPr>
        <w:t>1 and T</w:t>
      </w:r>
      <w:r>
        <w:rPr>
          <w:rFonts w:hint="eastAsia" w:eastAsia="宋体"/>
          <w:lang w:val="en-US" w:eastAsia="zh-CN"/>
        </w:rPr>
        <w:t xml:space="preserve">opology </w:t>
      </w:r>
      <w:r>
        <w:rPr>
          <w:rFonts w:hint="eastAsia"/>
        </w:rPr>
        <w:t>2</w:t>
      </w:r>
      <w:r>
        <w:rPr>
          <w:rFonts w:hint="eastAsia" w:eastAsia="宋体"/>
          <w:lang w:val="en-US" w:eastAsia="zh-CN"/>
        </w:rPr>
        <w:t xml:space="preserve"> for device 1</w:t>
      </w:r>
      <w:r>
        <w:rPr>
          <w:rFonts w:hint="eastAsia"/>
        </w:rPr>
        <w:t xml:space="preserve">. </w:t>
      </w:r>
    </w:p>
    <w:p w14:paraId="5061F25E">
      <w:pPr>
        <w:rPr>
          <w:rFonts w:hint="eastAsia"/>
          <w:b/>
          <w:bCs/>
        </w:rPr>
      </w:pPr>
      <w:r>
        <w:rPr>
          <w:rFonts w:hint="eastAsia"/>
          <w:b/>
          <w:bCs/>
        </w:rPr>
        <w:t xml:space="preserve">Observation </w:t>
      </w:r>
      <w:r>
        <w:rPr>
          <w:rFonts w:hint="eastAsia" w:eastAsia="宋体"/>
          <w:b/>
          <w:bCs/>
          <w:lang w:val="en-US" w:eastAsia="zh-CN"/>
        </w:rPr>
        <w:t>1</w:t>
      </w:r>
      <w:r>
        <w:rPr>
          <w:rFonts w:hint="eastAsia"/>
          <w:b/>
          <w:bCs/>
        </w:rPr>
        <w:t xml:space="preserve">: </w:t>
      </w:r>
      <w:r>
        <w:rPr>
          <w:rFonts w:hint="eastAsia" w:eastAsia="宋体"/>
          <w:b/>
          <w:bCs/>
          <w:lang w:val="en-US" w:eastAsia="zh-CN"/>
        </w:rPr>
        <w:t>T</w:t>
      </w:r>
      <w:r>
        <w:rPr>
          <w:rFonts w:hint="eastAsia"/>
          <w:b/>
          <w:bCs/>
        </w:rPr>
        <w:t>he objective of R19 A-IoT is towards D1T1, where indoor A-IoT devices communicate with an indoor base</w:t>
      </w:r>
      <w:r>
        <w:rPr>
          <w:rFonts w:hint="eastAsia" w:eastAsia="宋体"/>
          <w:b/>
          <w:bCs/>
          <w:lang w:val="en-US" w:eastAsia="zh-CN"/>
        </w:rPr>
        <w:t xml:space="preserve"> </w:t>
      </w:r>
      <w:r>
        <w:rPr>
          <w:rFonts w:hint="eastAsia"/>
          <w:b/>
          <w:bCs/>
        </w:rPr>
        <w:t>station. In R20, D2T2-B scenario, where UE-reader assists the indoor A-IoT device to communicate with outdoor base</w:t>
      </w:r>
      <w:r>
        <w:rPr>
          <w:rFonts w:hint="eastAsia" w:eastAsia="宋体"/>
          <w:b/>
          <w:bCs/>
          <w:lang w:val="en-US" w:eastAsia="zh-CN"/>
        </w:rPr>
        <w:t xml:space="preserve"> </w:t>
      </w:r>
      <w:r>
        <w:rPr>
          <w:rFonts w:hint="eastAsia"/>
          <w:b/>
          <w:bCs/>
        </w:rPr>
        <w:t>station, is going to be specified.</w:t>
      </w:r>
    </w:p>
    <w:p w14:paraId="0C708557">
      <w:pPr>
        <w:rPr>
          <w:rFonts w:hint="eastAsia"/>
          <w:b/>
          <w:bCs/>
        </w:rPr>
      </w:pPr>
      <w:r>
        <w:rPr>
          <w:rFonts w:hint="eastAsia"/>
          <w:b/>
          <w:bCs/>
        </w:rPr>
        <w:t xml:space="preserve">Proposal </w:t>
      </w:r>
      <w:r>
        <w:rPr>
          <w:rFonts w:hint="eastAsia" w:eastAsia="宋体"/>
          <w:b/>
          <w:bCs/>
          <w:lang w:val="en-US" w:eastAsia="zh-CN"/>
        </w:rPr>
        <w:t>1</w:t>
      </w:r>
      <w:r>
        <w:rPr>
          <w:rFonts w:hint="eastAsia"/>
          <w:b/>
          <w:bCs/>
        </w:rPr>
        <w:t xml:space="preserve">: </w:t>
      </w:r>
      <w:r>
        <w:rPr>
          <w:rFonts w:hint="eastAsia" w:eastAsia="宋体"/>
          <w:b/>
          <w:bCs/>
          <w:lang w:val="en-US" w:eastAsia="zh-CN"/>
        </w:rPr>
        <w:t>T</w:t>
      </w:r>
      <w:r>
        <w:rPr>
          <w:rFonts w:hint="eastAsia"/>
          <w:b/>
          <w:bCs/>
        </w:rPr>
        <w:t>he scenario where the same gNB supports both Topology 1 and Topology 2 for device 1</w:t>
      </w:r>
      <w:r>
        <w:rPr>
          <w:rFonts w:hint="eastAsia" w:eastAsia="宋体"/>
          <w:b/>
          <w:bCs/>
          <w:lang w:val="en-US" w:eastAsia="zh-CN"/>
        </w:rPr>
        <w:t xml:space="preserve"> is not considere</w:t>
      </w:r>
      <w:r>
        <w:rPr>
          <w:rFonts w:hint="eastAsia" w:eastAsia="宋体"/>
          <w:b/>
          <w:bCs/>
          <w:lang w:val="en-US" w:eastAsia="zh"/>
          <w:woUserID w:val="3"/>
        </w:rPr>
        <w:t>d in R20</w:t>
      </w:r>
      <w:r>
        <w:rPr>
          <w:rFonts w:hint="eastAsia"/>
          <w:b/>
          <w:bCs/>
        </w:rPr>
        <w:t>.</w:t>
      </w:r>
    </w:p>
    <w:p w14:paraId="35D85D8D">
      <w:pPr>
        <w:rPr>
          <w:rFonts w:hint="eastAsia"/>
          <w:b/>
          <w:bCs/>
        </w:rPr>
      </w:pPr>
    </w:p>
    <w:p w14:paraId="6A1FFDA5">
      <w:pPr>
        <w:pStyle w:val="3"/>
        <w:rPr>
          <w:rFonts w:hint="eastAsia"/>
          <w:lang w:val="en-US" w:eastAsia="zh-CN"/>
        </w:rPr>
      </w:pPr>
      <w:r>
        <w:rPr>
          <w:rFonts w:hint="eastAsia"/>
          <w:lang w:val="en-US" w:eastAsia="zh-CN"/>
        </w:rPr>
        <w:t>2.2 General analysis of topology 2</w:t>
      </w:r>
    </w:p>
    <w:p w14:paraId="4871FB73">
      <w:pPr>
        <w:outlineLvl w:val="2"/>
        <w:rPr>
          <w:rFonts w:hint="eastAsia" w:ascii="Arial" w:hAnsi="Arial" w:eastAsia="宋体" w:cs="Times New Roman"/>
          <w:sz w:val="28"/>
          <w:szCs w:val="28"/>
          <w:lang w:val="en-US" w:eastAsia="zh-CN" w:bidi="ar-SA"/>
        </w:rPr>
      </w:pPr>
      <w:r>
        <w:rPr>
          <w:rFonts w:hint="eastAsia" w:ascii="Arial" w:hAnsi="Arial" w:eastAsia="宋体" w:cs="Times New Roman"/>
          <w:sz w:val="28"/>
          <w:szCs w:val="28"/>
          <w:lang w:val="en-US" w:eastAsia="zh-CN" w:bidi="ar-SA"/>
        </w:rPr>
        <w:t>2.2.1 Protocol stack of topology 2</w:t>
      </w:r>
    </w:p>
    <w:p w14:paraId="21951A93">
      <w:pPr>
        <w:rPr>
          <w:rFonts w:hint="eastAsia" w:eastAsia="宋体"/>
          <w:lang w:val="en-US" w:eastAsia="zh-CN"/>
        </w:rPr>
      </w:pPr>
      <w:r>
        <w:rPr>
          <w:rFonts w:hint="eastAsia" w:eastAsia="宋体"/>
          <w:lang w:val="en-US" w:eastAsia="zh-CN"/>
        </w:rPr>
        <w:t>In the revised WID, it has been clearly stated that [1]:</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77E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968" w:type="dxa"/>
          </w:tcPr>
          <w:p w14:paraId="7050F758">
            <w:pPr>
              <w:numPr>
                <w:ilvl w:val="0"/>
                <w:numId w:val="10"/>
              </w:numPr>
              <w:spacing w:before="80" w:after="80"/>
              <w:rPr>
                <w:rFonts w:eastAsia="Malgun Gothic"/>
                <w:lang w:eastAsia="ko-KR"/>
              </w:rPr>
            </w:pPr>
            <w:r>
              <w:rPr>
                <w:rFonts w:eastAsia="等线"/>
              </w:rPr>
              <w:t>Specify RRC-based architecture, in coordination with SA2.</w:t>
            </w:r>
          </w:p>
        </w:tc>
      </w:tr>
    </w:tbl>
    <w:p w14:paraId="445E6DB3">
      <w:pPr>
        <w:rPr>
          <w:rFonts w:hint="default" w:eastAsia="宋体"/>
          <w:lang w:val="en-US" w:eastAsia="zh-CN"/>
        </w:rPr>
      </w:pPr>
      <w:r>
        <w:rPr>
          <w:rFonts w:hint="eastAsia" w:eastAsia="宋体"/>
          <w:lang w:val="en-US" w:eastAsia="zh-CN"/>
        </w:rPr>
        <w:t xml:space="preserve">It is clear </w:t>
      </w:r>
      <w:r>
        <w:rPr>
          <w:rFonts w:hint="eastAsia"/>
        </w:rPr>
        <w:t xml:space="preserve">that only RRC-based solution is specified </w:t>
      </w:r>
      <w:r>
        <w:rPr>
          <w:rFonts w:hint="eastAsia" w:eastAsia="宋体"/>
          <w:lang w:val="en-US" w:eastAsia="zh-CN"/>
        </w:rPr>
        <w:t>for</w:t>
      </w:r>
      <w:r>
        <w:rPr>
          <w:rFonts w:hint="eastAsia"/>
        </w:rPr>
        <w:t xml:space="preserve"> R20 topology 2.</w:t>
      </w:r>
      <w:r>
        <w:rPr>
          <w:rFonts w:hint="eastAsia" w:eastAsia="宋体"/>
          <w:lang w:val="en-US" w:eastAsia="zh-CN"/>
        </w:rPr>
        <w:t xml:space="preserve"> The protocol stack of Topology 2 is given in Figure 1, where the design of A-IoT radio interface in R19 is fully reused and UE-reader communicates with A-IoT enabled gNB via the control plane.</w:t>
      </w:r>
    </w:p>
    <w:p w14:paraId="4CAE0A5B">
      <w:pPr>
        <w:jc w:val="center"/>
        <w:rPr>
          <w:rFonts w:hint="default"/>
          <w:lang w:val="en-US" w:eastAsia="zh-CN"/>
        </w:rPr>
      </w:pPr>
      <w:r>
        <w:rPr>
          <w:rFonts w:hint="default"/>
          <w:lang w:val="en-US" w:eastAsia="zh-CN"/>
        </w:rPr>
        <w:object>
          <v:shape id="_x0000_i1025" o:spt="75" type="#_x0000_t75" style="height:190.15pt;width:414.8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16A6F4B5">
      <w:pPr>
        <w:jc w:val="center"/>
        <w:rPr>
          <w:rFonts w:hint="default"/>
          <w:lang w:val="en-US" w:eastAsia="zh-CN"/>
        </w:rPr>
      </w:pPr>
      <w:r>
        <w:rPr>
          <w:rFonts w:hint="eastAsia"/>
          <w:lang w:val="en-US" w:eastAsia="zh-CN"/>
        </w:rPr>
        <w:t>Figure 1. Protocol stack of Topology 2.</w:t>
      </w:r>
    </w:p>
    <w:p w14:paraId="7872BA55">
      <w:pPr>
        <w:rPr>
          <w:rFonts w:hint="eastAsia"/>
          <w:b/>
          <w:bCs/>
        </w:rPr>
      </w:pPr>
      <w:r>
        <w:rPr>
          <w:rFonts w:hint="eastAsia"/>
          <w:b/>
          <w:bCs/>
        </w:rPr>
        <w:t xml:space="preserve">Observation </w:t>
      </w:r>
      <w:r>
        <w:rPr>
          <w:rFonts w:hint="eastAsia" w:eastAsia="宋体"/>
          <w:b/>
          <w:bCs/>
          <w:lang w:val="en-US" w:eastAsia="zh-CN"/>
        </w:rPr>
        <w:t>2</w:t>
      </w:r>
      <w:r>
        <w:rPr>
          <w:rFonts w:hint="eastAsia"/>
          <w:b/>
          <w:bCs/>
        </w:rPr>
        <w:t xml:space="preserve">: Only RRC-based solution is specified </w:t>
      </w:r>
      <w:r>
        <w:rPr>
          <w:rFonts w:hint="eastAsia" w:eastAsia="宋体"/>
          <w:b/>
          <w:bCs/>
          <w:lang w:val="en-US" w:eastAsia="zh-CN"/>
        </w:rPr>
        <w:t>for</w:t>
      </w:r>
      <w:r>
        <w:rPr>
          <w:rFonts w:hint="eastAsia"/>
          <w:b/>
          <w:bCs/>
        </w:rPr>
        <w:t xml:space="preserve"> R20 topology</w:t>
      </w:r>
      <w:r>
        <w:rPr>
          <w:rFonts w:hint="eastAsia"/>
          <w:b/>
          <w:bCs/>
          <w:lang w:eastAsia="zh"/>
          <w:woUserID w:val="3"/>
        </w:rPr>
        <w:t xml:space="preserve"> </w:t>
      </w:r>
      <w:r>
        <w:rPr>
          <w:rFonts w:hint="eastAsia"/>
          <w:b/>
          <w:bCs/>
        </w:rPr>
        <w:t>2.</w:t>
      </w:r>
    </w:p>
    <w:p w14:paraId="40232297">
      <w:pPr>
        <w:rPr>
          <w:rFonts w:hint="eastAsia"/>
          <w:b/>
          <w:bCs/>
        </w:rPr>
      </w:pPr>
      <w:r>
        <w:rPr>
          <w:rFonts w:hint="eastAsia"/>
          <w:b/>
          <w:bCs/>
        </w:rPr>
        <w:t xml:space="preserve">Proposal </w:t>
      </w:r>
      <w:r>
        <w:rPr>
          <w:rFonts w:hint="eastAsia" w:eastAsia="宋体"/>
          <w:b/>
          <w:bCs/>
          <w:lang w:val="en-US" w:eastAsia="zh-CN"/>
        </w:rPr>
        <w:t>2</w:t>
      </w:r>
      <w:r>
        <w:rPr>
          <w:rFonts w:hint="eastAsia"/>
          <w:b/>
          <w:bCs/>
        </w:rPr>
        <w:t>: The protocol stack of Topology 2 as shown in Figure 1 can serve as the baseline.</w:t>
      </w:r>
    </w:p>
    <w:p w14:paraId="69A97CFF">
      <w:pPr>
        <w:outlineLvl w:val="9"/>
        <w:rPr>
          <w:rFonts w:hint="eastAsia" w:ascii="Arial" w:hAnsi="Arial" w:eastAsia="宋体" w:cs="Times New Roman"/>
          <w:sz w:val="28"/>
          <w:szCs w:val="28"/>
          <w:lang w:val="en-US" w:eastAsia="zh-CN" w:bidi="ar-SA"/>
        </w:rPr>
      </w:pPr>
    </w:p>
    <w:p w14:paraId="71666718">
      <w:pPr>
        <w:outlineLvl w:val="2"/>
        <w:rPr>
          <w:rFonts w:hint="eastAsia" w:ascii="Arial" w:hAnsi="Arial" w:eastAsia="宋体" w:cs="Times New Roman"/>
          <w:sz w:val="28"/>
          <w:szCs w:val="28"/>
          <w:lang w:val="en-US" w:eastAsia="zh-CN" w:bidi="ar-SA"/>
        </w:rPr>
      </w:pPr>
      <w:r>
        <w:rPr>
          <w:rFonts w:hint="eastAsia" w:ascii="Arial" w:hAnsi="Arial" w:eastAsia="宋体" w:cs="Times New Roman"/>
          <w:sz w:val="28"/>
          <w:szCs w:val="28"/>
          <w:lang w:val="en-US" w:eastAsia="zh-CN" w:bidi="ar-SA"/>
        </w:rPr>
        <w:t>2.2.</w:t>
      </w:r>
      <w:r>
        <w:rPr>
          <w:rFonts w:hint="eastAsia" w:eastAsia="宋体" w:cs="Times New Roman"/>
          <w:sz w:val="28"/>
          <w:szCs w:val="28"/>
          <w:lang w:val="en-US" w:eastAsia="zh-CN" w:bidi="ar-SA"/>
        </w:rPr>
        <w:t>2</w:t>
      </w:r>
      <w:r>
        <w:rPr>
          <w:rFonts w:hint="eastAsia" w:ascii="Arial" w:hAnsi="Arial" w:eastAsia="宋体" w:cs="Times New Roman"/>
          <w:sz w:val="28"/>
          <w:szCs w:val="28"/>
          <w:lang w:val="en-US" w:eastAsia="zh-CN" w:bidi="ar-SA"/>
        </w:rPr>
        <w:t xml:space="preserve"> Uu Enhancement for A-IoT</w:t>
      </w:r>
    </w:p>
    <w:p w14:paraId="17A584E0">
      <w:pPr>
        <w:outlineLvl w:val="3"/>
        <w:rPr>
          <w:rFonts w:hint="default" w:ascii="Arial" w:hAnsi="Arial" w:eastAsia="宋体" w:cs="Times New Roman"/>
          <w:sz w:val="28"/>
          <w:szCs w:val="28"/>
          <w:lang w:val="en-US" w:eastAsia="zh-CN" w:bidi="ar-SA"/>
        </w:rPr>
      </w:pPr>
      <w:r>
        <w:rPr>
          <w:rFonts w:hint="eastAsia" w:ascii="Arial" w:hAnsi="Arial" w:eastAsia="宋体" w:cs="Times New Roman"/>
          <w:sz w:val="28"/>
          <w:szCs w:val="28"/>
          <w:lang w:val="en-US" w:eastAsia="zh-CN" w:bidi="ar-SA"/>
        </w:rPr>
        <w:t>2.2.</w:t>
      </w:r>
      <w:r>
        <w:rPr>
          <w:rFonts w:hint="eastAsia" w:eastAsia="宋体" w:cs="Times New Roman"/>
          <w:sz w:val="28"/>
          <w:szCs w:val="28"/>
          <w:lang w:val="en-US" w:eastAsia="zh-CN" w:bidi="ar-SA"/>
        </w:rPr>
        <w:t>2.1</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Radio bearer for transmitting</w:t>
      </w:r>
      <w:r>
        <w:rPr>
          <w:rFonts w:hint="eastAsia" w:ascii="Arial" w:hAnsi="Arial" w:eastAsia="宋体" w:cs="Times New Roman"/>
          <w:sz w:val="28"/>
          <w:szCs w:val="28"/>
          <w:lang w:val="en-US" w:eastAsia="zh-CN" w:bidi="ar-SA"/>
        </w:rPr>
        <w:t xml:space="preserve"> A-IoT</w:t>
      </w:r>
      <w:r>
        <w:rPr>
          <w:rFonts w:hint="eastAsia" w:eastAsia="宋体" w:cs="Times New Roman"/>
          <w:sz w:val="28"/>
          <w:szCs w:val="28"/>
          <w:lang w:val="en-US" w:eastAsia="zh-CN" w:bidi="ar-SA"/>
        </w:rPr>
        <w:t xml:space="preserve"> related message(s)</w:t>
      </w:r>
    </w:p>
    <w:p w14:paraId="081FCBD8">
      <w:pPr>
        <w:rPr>
          <w:rFonts w:hint="eastAsia" w:eastAsia="宋体"/>
          <w:lang w:val="en-US" w:eastAsia="zh-CN"/>
        </w:rPr>
      </w:pPr>
      <w:r>
        <w:rPr>
          <w:rFonts w:hint="eastAsia" w:eastAsia="宋体"/>
          <w:lang w:val="en-US" w:eastAsia="zh-CN"/>
        </w:rPr>
        <w:t>For Topology 2, it is essential to study the</w:t>
      </w:r>
      <w:r>
        <w:rPr>
          <w:rFonts w:hint="eastAsia" w:eastAsia="宋体"/>
          <w:lang w:val="en-US" w:eastAsia="zh"/>
          <w:woUserID w:val="1"/>
        </w:rPr>
        <w:t xml:space="preserve"> necessary</w:t>
      </w:r>
      <w:r>
        <w:rPr>
          <w:rFonts w:hint="eastAsia" w:eastAsia="宋体"/>
          <w:lang w:val="en-US" w:eastAsia="zh-CN"/>
        </w:rPr>
        <w:t xml:space="preserve"> Uu </w:t>
      </w:r>
      <w:r>
        <w:rPr>
          <w:rFonts w:hint="eastAsia" w:eastAsia="宋体"/>
          <w:lang w:val="en-US" w:eastAsia="zh"/>
          <w:woUserID w:val="1"/>
        </w:rPr>
        <w:t>enhancement</w:t>
      </w:r>
      <w:r>
        <w:rPr>
          <w:rFonts w:hint="eastAsia" w:eastAsia="宋体"/>
          <w:lang w:val="en-US" w:eastAsia="zh-CN"/>
        </w:rPr>
        <w:t xml:space="preserve">s to support A-IoT operations </w:t>
      </w:r>
      <w:r>
        <w:rPr>
          <w:rFonts w:hint="eastAsia" w:eastAsia="宋体"/>
          <w:lang w:val="en-US" w:eastAsia="zh"/>
          <w:woUserID w:val="1"/>
        </w:rPr>
        <w:t>of</w:t>
      </w:r>
      <w:r>
        <w:rPr>
          <w:rFonts w:hint="eastAsia" w:eastAsia="宋体"/>
          <w:lang w:val="en-US" w:eastAsia="zh-CN"/>
        </w:rPr>
        <w:t xml:space="preserve"> the UE</w:t>
      </w:r>
      <w:r>
        <w:rPr>
          <w:rFonts w:hint="eastAsia" w:eastAsia="宋体"/>
          <w:lang w:val="en-US" w:eastAsia="zh"/>
          <w:woUserID w:val="1"/>
        </w:rPr>
        <w:t>-</w:t>
      </w:r>
      <w:r>
        <w:rPr>
          <w:rFonts w:hint="eastAsia" w:eastAsia="宋体"/>
          <w:lang w:val="en-US" w:eastAsia="zh-CN"/>
        </w:rPr>
        <w:t xml:space="preserve">reader. This includes </w:t>
      </w:r>
      <w:r>
        <w:rPr>
          <w:rFonts w:hint="eastAsia" w:eastAsia="宋体"/>
          <w:lang w:val="en-US" w:eastAsia="zh"/>
          <w:woUserID w:val="1"/>
        </w:rPr>
        <w:t>transmitting</w:t>
      </w:r>
      <w:r>
        <w:rPr>
          <w:rFonts w:hint="eastAsia" w:eastAsia="宋体"/>
          <w:lang w:val="en-US" w:eastAsia="zh-CN"/>
        </w:rPr>
        <w:t xml:space="preserve"> inventory or command</w:t>
      </w:r>
      <w:r>
        <w:rPr>
          <w:rFonts w:hint="eastAsia" w:eastAsia="宋体"/>
          <w:lang w:val="en-US" w:eastAsia="zh"/>
          <w:woUserID w:val="1"/>
        </w:rPr>
        <w:t xml:space="preserve"> requests</w:t>
      </w:r>
      <w:r>
        <w:rPr>
          <w:rFonts w:hint="eastAsia" w:eastAsia="宋体"/>
          <w:lang w:val="en-US" w:eastAsia="zh-CN"/>
        </w:rPr>
        <w:t xml:space="preserve"> to the UE</w:t>
      </w:r>
      <w:r>
        <w:rPr>
          <w:rFonts w:hint="eastAsia" w:eastAsia="宋体"/>
          <w:lang w:val="en-US" w:eastAsia="zh"/>
          <w:woUserID w:val="1"/>
        </w:rPr>
        <w:t>-</w:t>
      </w:r>
      <w:r>
        <w:rPr>
          <w:rFonts w:hint="eastAsia" w:eastAsia="宋体"/>
          <w:lang w:val="en-US" w:eastAsia="zh-CN"/>
        </w:rPr>
        <w:t xml:space="preserve">reader, </w:t>
      </w:r>
      <w:r>
        <w:rPr>
          <w:rFonts w:hint="eastAsia" w:eastAsia="宋体"/>
          <w:lang w:val="en-US" w:eastAsia="zh"/>
          <w:woUserID w:val="1"/>
        </w:rPr>
        <w:t>allocating</w:t>
      </w:r>
      <w:r>
        <w:rPr>
          <w:rFonts w:hint="eastAsia" w:eastAsia="宋体"/>
          <w:lang w:val="en-US" w:eastAsia="zh-CN"/>
        </w:rPr>
        <w:t xml:space="preserve"> or releas</w:t>
      </w:r>
      <w:r>
        <w:rPr>
          <w:rFonts w:hint="eastAsia" w:eastAsia="宋体"/>
          <w:lang w:val="en-US" w:eastAsia="zh"/>
          <w:woUserID w:val="1"/>
        </w:rPr>
        <w:t>ing</w:t>
      </w:r>
      <w:r>
        <w:rPr>
          <w:rFonts w:hint="eastAsia" w:eastAsia="宋体"/>
          <w:lang w:val="en-US" w:eastAsia="zh-CN"/>
        </w:rPr>
        <w:t xml:space="preserve"> of A-IoT radio resources, and reporting of inventory</w:t>
      </w:r>
      <w:r>
        <w:rPr>
          <w:rFonts w:hint="eastAsia" w:eastAsia="宋体"/>
          <w:lang w:val="en-US" w:eastAsia="zh"/>
          <w:woUserID w:val="1"/>
        </w:rPr>
        <w:t xml:space="preserve"> reports</w:t>
      </w:r>
      <w:r>
        <w:rPr>
          <w:rFonts w:hint="eastAsia" w:eastAsia="宋体"/>
          <w:lang w:val="en-US" w:eastAsia="zh-CN"/>
        </w:rPr>
        <w:t xml:space="preserve"> or command re</w:t>
      </w:r>
      <w:r>
        <w:rPr>
          <w:rFonts w:hint="eastAsia" w:eastAsia="宋体"/>
          <w:lang w:val="en-US" w:eastAsia="zh"/>
          <w:woUserID w:val="1"/>
        </w:rPr>
        <w:t>sponse</w:t>
      </w:r>
      <w:r>
        <w:rPr>
          <w:rFonts w:hint="eastAsia" w:eastAsia="宋体"/>
          <w:lang w:val="en-US" w:eastAsia="zh-CN"/>
        </w:rPr>
        <w:t>s. Only UE</w:t>
      </w:r>
      <w:r>
        <w:rPr>
          <w:rFonts w:hint="eastAsia" w:eastAsia="宋体"/>
          <w:lang w:val="en-US" w:eastAsia="zh"/>
          <w:woUserID w:val="1"/>
        </w:rPr>
        <w:t>-</w:t>
      </w:r>
      <w:r>
        <w:rPr>
          <w:rFonts w:hint="eastAsia" w:eastAsia="宋体"/>
          <w:lang w:val="en-US" w:eastAsia="zh-CN"/>
        </w:rPr>
        <w:t>readers in RRC</w:t>
      </w:r>
      <w:r>
        <w:rPr>
          <w:rFonts w:hint="eastAsia" w:eastAsia="宋体"/>
          <w:lang w:val="en-US" w:eastAsia="zh"/>
          <w:woUserID w:val="1"/>
        </w:rPr>
        <w:t>_CONNECTED</w:t>
      </w:r>
      <w:r>
        <w:rPr>
          <w:rFonts w:hint="eastAsia" w:eastAsia="宋体"/>
          <w:lang w:val="en-US" w:eastAsia="zh-CN"/>
        </w:rPr>
        <w:t xml:space="preserve"> state are considered for these operations</w:t>
      </w:r>
      <w:r>
        <w:rPr>
          <w:rFonts w:hint="eastAsia" w:eastAsia="宋体"/>
          <w:lang w:val="en-US" w:eastAsia="zh"/>
          <w:woUserID w:val="1"/>
        </w:rPr>
        <w:t>, which</w:t>
      </w:r>
      <w:r>
        <w:rPr>
          <w:rFonts w:hint="eastAsia" w:eastAsia="宋体"/>
          <w:lang w:val="en-US" w:eastAsia="zh-CN"/>
        </w:rPr>
        <w:t xml:space="preserve"> ensures that </w:t>
      </w:r>
      <w:r>
        <w:rPr>
          <w:rFonts w:hint="eastAsia" w:eastAsia="宋体"/>
          <w:lang w:val="en-US" w:eastAsia="zh"/>
          <w:woUserID w:val="1"/>
        </w:rPr>
        <w:t>network</w:t>
      </w:r>
      <w:r>
        <w:rPr>
          <w:rFonts w:hint="eastAsia" w:eastAsia="宋体"/>
          <w:lang w:val="en-US" w:eastAsia="zh-CN"/>
        </w:rPr>
        <w:t xml:space="preserve"> has an active </w:t>
      </w:r>
      <w:r>
        <w:rPr>
          <w:rFonts w:hint="eastAsia" w:eastAsia="宋体"/>
          <w:lang w:val="en-US" w:eastAsia="zh"/>
          <w:woUserID w:val="3"/>
        </w:rPr>
        <w:t xml:space="preserve">UE </w:t>
      </w:r>
      <w:r>
        <w:rPr>
          <w:rFonts w:hint="eastAsia" w:eastAsia="宋体"/>
          <w:lang w:val="en-US" w:eastAsia="zh-CN"/>
        </w:rPr>
        <w:t xml:space="preserve">context and is capable of performing inventory or command operations reliably, avoiding unnecessary signaling attempts </w:t>
      </w:r>
      <w:r>
        <w:rPr>
          <w:rFonts w:hint="eastAsia" w:eastAsia="宋体"/>
          <w:lang w:val="en-US" w:eastAsia="zh"/>
          <w:woUserID w:val="1"/>
        </w:rPr>
        <w:t>for</w:t>
      </w:r>
      <w:r>
        <w:rPr>
          <w:rFonts w:hint="eastAsia" w:eastAsia="宋体"/>
          <w:lang w:val="en-US" w:eastAsia="zh-CN"/>
        </w:rPr>
        <w:t xml:space="preserve"> idle or inactive </w:t>
      </w:r>
      <w:r>
        <w:rPr>
          <w:rFonts w:hint="eastAsia" w:eastAsia="宋体"/>
          <w:lang w:val="en-US" w:eastAsia="zh"/>
          <w:woUserID w:val="3"/>
        </w:rPr>
        <w:t>UE</w:t>
      </w:r>
      <w:r>
        <w:rPr>
          <w:rFonts w:hint="eastAsia" w:eastAsia="宋体"/>
          <w:lang w:val="en-US" w:eastAsia="zh-CN"/>
        </w:rPr>
        <w:t>.</w:t>
      </w:r>
    </w:p>
    <w:p w14:paraId="46DBC94D">
      <w:pPr>
        <w:rPr>
          <w:rFonts w:hint="eastAsia" w:eastAsia="宋体"/>
          <w:lang w:val="en-US" w:eastAsia="zh"/>
          <w:woUserID w:val="1"/>
        </w:rPr>
      </w:pPr>
      <w:r>
        <w:rPr>
          <w:rFonts w:hint="eastAsia" w:eastAsia="宋体"/>
          <w:lang w:val="en-US" w:eastAsia="zh"/>
          <w:woUserID w:val="1"/>
        </w:rPr>
        <w:t>Considering that</w:t>
      </w:r>
      <w:r>
        <w:rPr>
          <w:rFonts w:hint="eastAsia" w:eastAsia="宋体"/>
          <w:lang w:val="en-US" w:eastAsia="zh-CN"/>
        </w:rPr>
        <w:t xml:space="preserve"> messages</w:t>
      </w:r>
      <w:r>
        <w:rPr>
          <w:rFonts w:hint="eastAsia" w:eastAsia="宋体"/>
          <w:lang w:val="en-US" w:eastAsia="zh"/>
          <w:woUserID w:val="1"/>
        </w:rPr>
        <w:t xml:space="preserve"> related to </w:t>
      </w:r>
      <w:r>
        <w:rPr>
          <w:rFonts w:hint="eastAsia" w:eastAsia="宋体"/>
          <w:lang w:val="en-US" w:eastAsia="zh-CN"/>
          <w:woUserID w:val="1"/>
        </w:rPr>
        <w:t xml:space="preserve">inventory and command </w:t>
      </w:r>
      <w:r>
        <w:rPr>
          <w:rFonts w:hint="eastAsia" w:eastAsia="宋体"/>
          <w:lang w:val="en-US" w:eastAsia="zh"/>
          <w:woUserID w:val="1"/>
        </w:rPr>
        <w:t>procedures</w:t>
      </w:r>
      <w:r>
        <w:rPr>
          <w:rFonts w:hint="eastAsia" w:eastAsia="宋体"/>
          <w:lang w:val="en-US" w:eastAsia="zh-CN"/>
        </w:rPr>
        <w:t xml:space="preserve"> are delivered </w:t>
      </w:r>
      <w:r>
        <w:rPr>
          <w:rFonts w:hint="eastAsia" w:eastAsia="宋体"/>
          <w:lang w:val="en-US" w:eastAsia="zh"/>
          <w:woUserID w:val="3"/>
        </w:rPr>
        <w:t>between</w:t>
      </w:r>
      <w:r>
        <w:rPr>
          <w:rFonts w:hint="eastAsia" w:eastAsia="宋体"/>
          <w:lang w:val="en-US" w:eastAsia="zh-CN"/>
        </w:rPr>
        <w:t xml:space="preserve"> the gNB </w:t>
      </w:r>
      <w:r>
        <w:rPr>
          <w:rFonts w:hint="eastAsia" w:eastAsia="宋体"/>
          <w:lang w:val="en-US" w:eastAsia="zh"/>
          <w:woUserID w:val="3"/>
        </w:rPr>
        <w:t xml:space="preserve">and </w:t>
      </w:r>
      <w:r>
        <w:rPr>
          <w:rFonts w:hint="eastAsia" w:eastAsia="宋体"/>
          <w:lang w:val="en-US" w:eastAsia="zh-CN"/>
        </w:rPr>
        <w:t>the UE</w:t>
      </w:r>
      <w:r>
        <w:rPr>
          <w:rFonts w:hint="eastAsia" w:eastAsia="宋体"/>
          <w:lang w:val="en-US" w:eastAsia="zh"/>
          <w:woUserID w:val="1"/>
        </w:rPr>
        <w:t>-</w:t>
      </w:r>
      <w:r>
        <w:rPr>
          <w:rFonts w:hint="eastAsia" w:eastAsia="宋体"/>
          <w:lang w:val="en-US" w:eastAsia="zh-CN"/>
        </w:rPr>
        <w:t>reader, RAN2 should specify an appropriate radio bearer</w:t>
      </w:r>
      <w:r>
        <w:rPr>
          <w:rFonts w:hint="eastAsia" w:eastAsia="宋体"/>
          <w:lang w:val="en-US" w:eastAsia="zh"/>
          <w:woUserID w:val="1"/>
        </w:rPr>
        <w:t xml:space="preserve"> between the UE-reader and the gNB</w:t>
      </w:r>
      <w:r>
        <w:rPr>
          <w:rFonts w:hint="eastAsia" w:eastAsia="宋体"/>
          <w:lang w:val="en-US" w:eastAsia="zh-CN"/>
        </w:rPr>
        <w:t xml:space="preserve"> to carry th</w:t>
      </w:r>
      <w:r>
        <w:rPr>
          <w:rFonts w:hint="eastAsia" w:eastAsia="宋体"/>
          <w:lang w:val="en-US" w:eastAsia="zh"/>
          <w:woUserID w:val="3"/>
        </w:rPr>
        <w:t>os</w:t>
      </w:r>
      <w:r>
        <w:rPr>
          <w:rFonts w:hint="eastAsia" w:eastAsia="宋体"/>
          <w:lang w:val="en-US" w:eastAsia="zh-CN"/>
        </w:rPr>
        <w:t xml:space="preserve">e messages. </w:t>
      </w:r>
      <w:r>
        <w:rPr>
          <w:rFonts w:hint="eastAsia" w:eastAsia="宋体"/>
          <w:lang w:val="en-US" w:eastAsia="zh"/>
          <w:woUserID w:val="1"/>
        </w:rPr>
        <w:t>Since only RRC based solution is in WID,</w:t>
      </w:r>
      <w:r>
        <w:rPr>
          <w:rFonts w:hint="eastAsia" w:eastAsia="宋体"/>
          <w:lang w:val="en-US" w:eastAsia="zh-CN"/>
        </w:rPr>
        <w:t xml:space="preserve"> only SRB </w:t>
      </w:r>
      <w:r>
        <w:rPr>
          <w:rFonts w:hint="eastAsia" w:eastAsia="宋体"/>
          <w:lang w:val="en-US" w:eastAsia="zh"/>
          <w:woUserID w:val="1"/>
        </w:rPr>
        <w:t>should be considered</w:t>
      </w:r>
      <w:r>
        <w:rPr>
          <w:rFonts w:hint="eastAsia" w:eastAsia="宋体"/>
          <w:lang w:val="en-US" w:eastAsia="zh-CN"/>
        </w:rPr>
        <w:t xml:space="preserve">. </w:t>
      </w:r>
      <w:r>
        <w:rPr>
          <w:rFonts w:hint="eastAsia" w:eastAsia="宋体"/>
          <w:lang w:val="en-US" w:eastAsia="zh"/>
          <w:woUserID w:val="1"/>
        </w:rPr>
        <w:t>Further c</w:t>
      </w:r>
      <w:r>
        <w:rPr>
          <w:rFonts w:hint="eastAsia" w:eastAsia="宋体"/>
          <w:lang w:val="en-US" w:eastAsia="zh-CN"/>
        </w:rPr>
        <w:t xml:space="preserve">onsidering that A-IoT use cases typically do not have stringent latency requirements, a low-priority SRB, such as SRB3 or SRB4/5 (currently used for QoE measurement reporting), </w:t>
      </w:r>
      <w:r>
        <w:rPr>
          <w:rFonts w:hint="eastAsia" w:eastAsia="宋体"/>
          <w:lang w:val="en-US" w:eastAsia="zh"/>
          <w:woUserID w:val="1"/>
        </w:rPr>
        <w:t>seems to</w:t>
      </w:r>
      <w:r>
        <w:rPr>
          <w:rFonts w:hint="eastAsia" w:eastAsia="宋体"/>
          <w:lang w:val="en-US" w:eastAsia="zh-CN"/>
        </w:rPr>
        <w:t xml:space="preserve"> be </w:t>
      </w:r>
      <w:r>
        <w:rPr>
          <w:rFonts w:hint="eastAsia" w:eastAsia="宋体"/>
          <w:lang w:val="en-US" w:eastAsia="zh"/>
          <w:woUserID w:val="1"/>
        </w:rPr>
        <w:t>suitable</w:t>
      </w:r>
      <w:r>
        <w:rPr>
          <w:rFonts w:hint="eastAsia" w:eastAsia="宋体"/>
          <w:lang w:val="en-US" w:eastAsia="zh-CN"/>
        </w:rPr>
        <w:t xml:space="preserve">. </w:t>
      </w:r>
      <w:r>
        <w:rPr>
          <w:rFonts w:hint="eastAsia" w:eastAsia="宋体"/>
          <w:lang w:val="en-US" w:eastAsia="zh"/>
          <w:woUserID w:val="1"/>
        </w:rPr>
        <w:t>From our point of view, t</w:t>
      </w:r>
      <w:r>
        <w:rPr>
          <w:rFonts w:hint="eastAsia" w:eastAsia="宋体"/>
          <w:lang w:val="en-US" w:eastAsia="zh-CN"/>
        </w:rPr>
        <w:t>his approach balances implementation simplicity with sufficient reliability for the A-IoT message exchange.</w:t>
      </w:r>
      <w:r>
        <w:rPr>
          <w:rFonts w:hint="eastAsia" w:eastAsia="宋体"/>
          <w:lang w:val="en-US" w:eastAsia="zh"/>
          <w:woUserID w:val="1"/>
        </w:rPr>
        <w:t xml:space="preserve"> While, we are also open to discuss whether a new SBR dedicated for A-IoT is needed.</w:t>
      </w:r>
    </w:p>
    <w:p w14:paraId="78C672C6">
      <w:pPr>
        <w:rPr>
          <w:rFonts w:hint="eastAsia" w:eastAsia="Arial Unicode MS"/>
          <w:b/>
          <w:bCs/>
          <w:lang w:val="en-US" w:eastAsia="zh"/>
          <w:woUserID w:val="1"/>
        </w:rPr>
      </w:pPr>
      <w:r>
        <w:rPr>
          <w:rFonts w:hint="eastAsia"/>
          <w:b/>
          <w:bCs/>
          <w:lang w:val="en-US" w:eastAsia="zh-CN"/>
        </w:rPr>
        <w:t xml:space="preserve">Proposal 3: SRB </w:t>
      </w:r>
      <w:r>
        <w:rPr>
          <w:rFonts w:hint="eastAsia"/>
          <w:b/>
          <w:bCs/>
          <w:lang w:val="en-US" w:eastAsia="zh"/>
          <w:woUserID w:val="1"/>
        </w:rPr>
        <w:t>is</w:t>
      </w:r>
      <w:r>
        <w:rPr>
          <w:rFonts w:hint="eastAsia"/>
          <w:b/>
          <w:bCs/>
          <w:lang w:val="en-US" w:eastAsia="zh-CN"/>
        </w:rPr>
        <w:t xml:space="preserve"> used to carry all A-IoT messages between </w:t>
      </w:r>
      <w:r>
        <w:rPr>
          <w:rFonts w:hint="eastAsia"/>
          <w:b/>
          <w:bCs/>
          <w:lang w:val="en-US" w:eastAsia="zh"/>
          <w:woUserID w:val="1"/>
        </w:rPr>
        <w:t xml:space="preserve">the </w:t>
      </w:r>
      <w:r>
        <w:rPr>
          <w:rFonts w:hint="eastAsia"/>
          <w:b/>
          <w:bCs/>
          <w:lang w:val="en-US" w:eastAsia="zh-CN"/>
        </w:rPr>
        <w:t xml:space="preserve">UE-reader and </w:t>
      </w:r>
      <w:r>
        <w:rPr>
          <w:rFonts w:hint="eastAsia"/>
          <w:b/>
          <w:bCs/>
          <w:lang w:val="en-US" w:eastAsia="zh"/>
          <w:woUserID w:val="1"/>
        </w:rPr>
        <w:t xml:space="preserve">the </w:t>
      </w:r>
      <w:r>
        <w:rPr>
          <w:rFonts w:hint="eastAsia"/>
          <w:b/>
          <w:bCs/>
          <w:lang w:val="en-US" w:eastAsia="zh-CN"/>
        </w:rPr>
        <w:t>gNB.</w:t>
      </w:r>
      <w:r>
        <w:rPr>
          <w:rFonts w:hint="eastAsia"/>
          <w:b/>
          <w:bCs/>
          <w:lang w:val="en-US" w:eastAsia="zh"/>
          <w:woUserID w:val="1"/>
        </w:rPr>
        <w:t xml:space="preserve"> FFS to reuse the legacy SRB or design a new SRB</w:t>
      </w:r>
    </w:p>
    <w:p w14:paraId="2DBC9B39">
      <w:pPr>
        <w:rPr>
          <w:rFonts w:hint="eastAsia"/>
          <w:b/>
          <w:bCs/>
        </w:rPr>
      </w:pPr>
    </w:p>
    <w:p w14:paraId="2F0F483C">
      <w:pPr>
        <w:outlineLvl w:val="3"/>
        <w:rPr>
          <w:rFonts w:hint="default" w:ascii="Arial" w:hAnsi="Arial" w:eastAsia="宋体" w:cs="Times New Roman"/>
          <w:sz w:val="28"/>
          <w:szCs w:val="28"/>
          <w:lang w:val="en-US" w:eastAsia="zh-CN" w:bidi="ar-SA"/>
        </w:rPr>
      </w:pPr>
      <w:r>
        <w:rPr>
          <w:rFonts w:hint="eastAsia" w:ascii="Arial" w:hAnsi="Arial" w:eastAsia="宋体" w:cs="Times New Roman"/>
          <w:sz w:val="28"/>
          <w:szCs w:val="28"/>
          <w:lang w:val="en-US" w:eastAsia="zh-CN" w:bidi="ar-SA"/>
        </w:rPr>
        <w:t>2.2.</w:t>
      </w:r>
      <w:r>
        <w:rPr>
          <w:rFonts w:hint="eastAsia" w:eastAsia="宋体" w:cs="Times New Roman"/>
          <w:sz w:val="28"/>
          <w:szCs w:val="28"/>
          <w:lang w:val="en-US" w:eastAsia="zh-CN" w:bidi="ar-SA"/>
        </w:rPr>
        <w:t>2.2</w:t>
      </w:r>
      <w:r>
        <w:rPr>
          <w:rFonts w:hint="eastAsia" w:ascii="Arial" w:hAnsi="Arial" w:eastAsia="宋体" w:cs="Times New Roman"/>
          <w:sz w:val="28"/>
          <w:szCs w:val="28"/>
          <w:lang w:val="en-US" w:eastAsia="zh-CN" w:bidi="ar-SA"/>
        </w:rPr>
        <w:t xml:space="preserve"> A-IoT</w:t>
      </w:r>
      <w:r>
        <w:rPr>
          <w:rFonts w:hint="eastAsia" w:eastAsia="宋体" w:cs="Times New Roman"/>
          <w:sz w:val="28"/>
          <w:szCs w:val="28"/>
          <w:lang w:val="en-US" w:eastAsia="zh-CN" w:bidi="ar-SA"/>
        </w:rPr>
        <w:t xml:space="preserve"> related message(s)</w:t>
      </w:r>
    </w:p>
    <w:p w14:paraId="702E1408">
      <w:pPr>
        <w:rPr>
          <w:rFonts w:hint="eastAsia" w:eastAsia="宋体"/>
          <w:lang w:val="en-US" w:eastAsia="zh"/>
          <w:woUserID w:val="1"/>
        </w:rPr>
      </w:pPr>
      <w:r>
        <w:rPr>
          <w:rFonts w:hint="eastAsia" w:eastAsia="宋体"/>
          <w:lang w:val="en-US" w:eastAsia="zh-CN"/>
        </w:rPr>
        <w:t xml:space="preserve">From our perspective, there are several types of A-IoT </w:t>
      </w:r>
      <w:r>
        <w:rPr>
          <w:rFonts w:hint="eastAsia" w:eastAsia="宋体"/>
          <w:lang w:val="en-US" w:eastAsia="zh"/>
          <w:woUserID w:val="1"/>
        </w:rPr>
        <w:t xml:space="preserve">related </w:t>
      </w:r>
      <w:r>
        <w:rPr>
          <w:rFonts w:hint="eastAsia" w:eastAsia="宋体"/>
          <w:lang w:val="en-US" w:eastAsia="zh-CN"/>
        </w:rPr>
        <w:t>messages that need to be specified between UE</w:t>
      </w:r>
      <w:r>
        <w:rPr>
          <w:rFonts w:hint="eastAsia" w:eastAsia="宋体"/>
          <w:lang w:val="en-US" w:eastAsia="zh"/>
          <w:woUserID w:val="1"/>
        </w:rPr>
        <w:t>-</w:t>
      </w:r>
      <w:r>
        <w:rPr>
          <w:rFonts w:hint="eastAsia" w:eastAsia="宋体"/>
          <w:lang w:val="en-US" w:eastAsia="zh-CN"/>
        </w:rPr>
        <w:t>reader and gNB</w:t>
      </w:r>
      <w:r>
        <w:rPr>
          <w:rFonts w:hint="eastAsia" w:eastAsia="宋体"/>
          <w:lang w:val="en-US" w:eastAsia="zh"/>
          <w:woUserID w:val="1"/>
        </w:rPr>
        <w:t>. T</w:t>
      </w:r>
      <w:r>
        <w:rPr>
          <w:rFonts w:hint="eastAsia" w:eastAsia="宋体"/>
          <w:lang w:val="en-US" w:eastAsia="zh-CN"/>
        </w:rPr>
        <w:t>he Inventory/Command Trigger message, which is sent from the gNB to the UE</w:t>
      </w:r>
      <w:r>
        <w:rPr>
          <w:rFonts w:hint="eastAsia" w:eastAsia="宋体"/>
          <w:lang w:val="en-US" w:eastAsia="zh"/>
          <w:woUserID w:val="1"/>
        </w:rPr>
        <w:t>-</w:t>
      </w:r>
      <w:r>
        <w:rPr>
          <w:rFonts w:hint="eastAsia" w:eastAsia="宋体"/>
          <w:lang w:val="en-US" w:eastAsia="zh-CN"/>
        </w:rPr>
        <w:t xml:space="preserve">reader to initiate inventory or command </w:t>
      </w:r>
      <w:r>
        <w:rPr>
          <w:rFonts w:hint="eastAsia" w:eastAsia="宋体"/>
          <w:lang w:val="en-US" w:eastAsia="zh"/>
          <w:woUserID w:val="1"/>
        </w:rPr>
        <w:t>procedure</w:t>
      </w:r>
      <w:r>
        <w:rPr>
          <w:rFonts w:hint="eastAsia" w:eastAsia="宋体"/>
          <w:lang w:val="en-US" w:eastAsia="zh-CN"/>
        </w:rPr>
        <w:t xml:space="preserve">. This message may also include the </w:t>
      </w:r>
      <w:r>
        <w:rPr>
          <w:rFonts w:hint="eastAsia" w:eastAsia="宋体"/>
          <w:lang w:val="en-US" w:eastAsia="zh"/>
          <w:woUserID w:val="1"/>
        </w:rPr>
        <w:t>configuration</w:t>
      </w:r>
      <w:r>
        <w:rPr>
          <w:rFonts w:hint="eastAsia" w:eastAsia="宋体"/>
          <w:lang w:val="en-US" w:eastAsia="zh-CN"/>
        </w:rPr>
        <w:t xml:space="preserve"> of A-IoT radio resources, so that the UE-reader can perform the </w:t>
      </w:r>
      <w:r>
        <w:rPr>
          <w:rFonts w:hint="eastAsia" w:eastAsia="宋体"/>
          <w:lang w:val="en-US" w:eastAsia="zh"/>
          <w:woUserID w:val="1"/>
        </w:rPr>
        <w:t>corresponding procedure directly</w:t>
      </w:r>
      <w:r>
        <w:rPr>
          <w:rFonts w:hint="eastAsia" w:eastAsia="宋体"/>
          <w:lang w:val="en-US" w:eastAsia="zh-CN"/>
        </w:rPr>
        <w:t xml:space="preserve">. The A-IoT Resource Request/Release message, through which the UE-reader can request additional resources if needed, or release excess resources if </w:t>
      </w:r>
      <w:r>
        <w:rPr>
          <w:rFonts w:hint="eastAsia" w:eastAsia="宋体"/>
          <w:lang w:val="en-US" w:eastAsia="zh"/>
          <w:woUserID w:val="1"/>
        </w:rPr>
        <w:t>UE-reader completes the inventory/command procedure in advance</w:t>
      </w:r>
      <w:r>
        <w:rPr>
          <w:rFonts w:hint="eastAsia" w:eastAsia="宋体"/>
          <w:lang w:val="en-US" w:eastAsia="zh-CN"/>
        </w:rPr>
        <w:t xml:space="preserve">. </w:t>
      </w:r>
      <w:r>
        <w:rPr>
          <w:rFonts w:hint="eastAsia" w:eastAsia="宋体"/>
          <w:lang w:val="en-US" w:eastAsia="zh"/>
          <w:woUserID w:val="1"/>
        </w:rPr>
        <w:t>Another one</w:t>
      </w:r>
      <w:r>
        <w:rPr>
          <w:rFonts w:hint="eastAsia" w:eastAsia="宋体"/>
          <w:lang w:val="en-US" w:eastAsia="zh-CN"/>
        </w:rPr>
        <w:t xml:space="preserve"> is the Inventory/Command Response message, </w:t>
      </w:r>
      <w:r>
        <w:rPr>
          <w:rFonts w:hint="eastAsia" w:eastAsia="宋体"/>
          <w:lang w:val="en-US" w:eastAsia="zh"/>
          <w:woUserID w:val="1"/>
        </w:rPr>
        <w:t xml:space="preserve">which is </w:t>
      </w:r>
      <w:r>
        <w:rPr>
          <w:rFonts w:hint="eastAsia" w:eastAsia="宋体"/>
          <w:lang w:val="en-US" w:eastAsia="zh-CN"/>
        </w:rPr>
        <w:t>sent by the UE-reader to report the inventory</w:t>
      </w:r>
      <w:r>
        <w:rPr>
          <w:rFonts w:hint="eastAsia" w:eastAsia="宋体"/>
          <w:lang w:val="en-US" w:eastAsia="zh"/>
          <w:woUserID w:val="1"/>
        </w:rPr>
        <w:t xml:space="preserve"> reports</w:t>
      </w:r>
      <w:r>
        <w:rPr>
          <w:rFonts w:hint="eastAsia" w:eastAsia="宋体"/>
          <w:lang w:val="en-US" w:eastAsia="zh-CN"/>
        </w:rPr>
        <w:t xml:space="preserve"> or command </w:t>
      </w:r>
      <w:r>
        <w:rPr>
          <w:rFonts w:hint="eastAsia" w:eastAsia="宋体"/>
          <w:lang w:val="en-US" w:eastAsia="zh"/>
          <w:woUserID w:val="1"/>
        </w:rPr>
        <w:t>response</w:t>
      </w:r>
      <w:r>
        <w:rPr>
          <w:rFonts w:hint="eastAsia" w:eastAsia="宋体"/>
          <w:lang w:val="en-US" w:eastAsia="zh-CN"/>
        </w:rPr>
        <w:t>s</w:t>
      </w:r>
      <w:r>
        <w:rPr>
          <w:rFonts w:hint="eastAsia" w:eastAsia="宋体"/>
          <w:lang w:val="en-US" w:eastAsia="zh"/>
          <w:woUserID w:val="1"/>
        </w:rPr>
        <w:t xml:space="preserve"> collected from A-IoT device</w:t>
      </w:r>
      <w:r>
        <w:rPr>
          <w:rFonts w:hint="eastAsia" w:eastAsia="宋体"/>
          <w:lang w:val="en-US" w:eastAsia="zh-CN"/>
        </w:rPr>
        <w:t xml:space="preserve"> to the gNB.</w:t>
      </w:r>
      <w:r>
        <w:rPr>
          <w:rFonts w:hint="eastAsia" w:eastAsia="宋体"/>
          <w:lang w:val="en-US" w:eastAsia="zh"/>
          <w:woUserID w:val="1"/>
        </w:rPr>
        <w:t xml:space="preserve">Besides, we think that it is also necessary to </w:t>
      </w:r>
      <w:r>
        <w:rPr>
          <w:rFonts w:hint="eastAsia" w:eastAsia="宋体"/>
          <w:b w:val="0"/>
          <w:bCs w:val="0"/>
          <w:lang w:val="en-US" w:eastAsia="zh"/>
          <w:woUserID w:val="1"/>
        </w:rPr>
        <w:t>request UE-reader to report the inventory reports and/or command responses to gNB before handover/RRC state transition with Inventory/Command Response Request message.</w:t>
      </w:r>
    </w:p>
    <w:p w14:paraId="32C36BB8">
      <w:pPr>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r>
        <w:rPr>
          <w:rFonts w:hint="eastAsia"/>
          <w:b/>
          <w:bCs/>
          <w:lang w:val="en-US" w:eastAsia="zh-CN"/>
        </w:rPr>
        <w:t xml:space="preserve">Proposal 4: At least the following A-IoT </w:t>
      </w:r>
      <w:r>
        <w:rPr>
          <w:rFonts w:hint="eastAsia"/>
          <w:b/>
          <w:bCs/>
          <w:lang w:val="en-US" w:eastAsia="zh"/>
          <w:woUserID w:val="1"/>
        </w:rPr>
        <w:t xml:space="preserve">related </w:t>
      </w:r>
      <w:r>
        <w:rPr>
          <w:rFonts w:hint="eastAsia"/>
          <w:b/>
          <w:bCs/>
          <w:lang w:val="en-US" w:eastAsia="zh-CN"/>
        </w:rPr>
        <w:t>messages between UE</w:t>
      </w:r>
      <w:r>
        <w:rPr>
          <w:rFonts w:hint="eastAsia"/>
          <w:b/>
          <w:bCs/>
          <w:lang w:val="en-US" w:eastAsia="zh"/>
          <w:woUserID w:val="1"/>
        </w:rPr>
        <w:t>-</w:t>
      </w:r>
      <w:r>
        <w:rPr>
          <w:rFonts w:hint="eastAsia"/>
          <w:b/>
          <w:bCs/>
          <w:lang w:val="en-US" w:eastAsia="zh-CN"/>
        </w:rPr>
        <w:t>reader and gNB should be specified:</w:t>
      </w:r>
    </w:p>
    <w:p w14:paraId="0E085294">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eastAsia"/>
          <w:b/>
          <w:bCs/>
          <w:lang w:val="en-US" w:eastAsia="zh-CN"/>
        </w:rPr>
      </w:pPr>
      <w:r>
        <w:rPr>
          <w:rFonts w:hint="eastAsia"/>
          <w:b/>
          <w:bCs/>
          <w:lang w:val="en-US" w:eastAsia="zh"/>
          <w:woUserID w:val="1"/>
        </w:rPr>
        <w:t xml:space="preserve">gNB-&gt;UE-reader: </w:t>
      </w:r>
      <w:r>
        <w:rPr>
          <w:rFonts w:hint="eastAsia"/>
          <w:b/>
          <w:bCs/>
          <w:lang w:val="en-US" w:eastAsia="zh-CN"/>
        </w:rPr>
        <w:t xml:space="preserve">Inventory/Command Trigger message, to initiate the inventory or command </w:t>
      </w:r>
      <w:r>
        <w:rPr>
          <w:rFonts w:hint="eastAsia"/>
          <w:b/>
          <w:bCs/>
          <w:lang w:val="en-US" w:eastAsia="zh"/>
          <w:woUserID w:val="1"/>
        </w:rPr>
        <w:t>procedure</w:t>
      </w:r>
      <w:r>
        <w:rPr>
          <w:rFonts w:hint="eastAsia"/>
          <w:b/>
          <w:bCs/>
          <w:lang w:val="en-US" w:eastAsia="zh-CN"/>
        </w:rPr>
        <w:t xml:space="preserve"> for UE-reader, it may also contain </w:t>
      </w:r>
      <w:r>
        <w:rPr>
          <w:rFonts w:hint="eastAsia"/>
          <w:b/>
          <w:bCs/>
          <w:lang w:val="en-US" w:eastAsia="zh"/>
          <w:woUserID w:val="1"/>
        </w:rPr>
        <w:t xml:space="preserve">the configuration of </w:t>
      </w:r>
      <w:r>
        <w:rPr>
          <w:rFonts w:hint="eastAsia"/>
          <w:b/>
          <w:bCs/>
          <w:lang w:val="en-US" w:eastAsia="zh-CN"/>
        </w:rPr>
        <w:t>A-IoT radio resource.</w:t>
      </w:r>
    </w:p>
    <w:p w14:paraId="31A38398">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eastAsia"/>
          <w:b/>
          <w:bCs/>
          <w:lang w:val="en-US" w:eastAsia="zh-CN"/>
        </w:rPr>
      </w:pPr>
      <w:r>
        <w:rPr>
          <w:rFonts w:hint="eastAsia"/>
          <w:b/>
          <w:bCs/>
          <w:lang w:val="en-US" w:eastAsia="zh"/>
          <w:woUserID w:val="1"/>
        </w:rPr>
        <w:t xml:space="preserve">gNB-&gt;UE-reader: </w:t>
      </w:r>
      <w:r>
        <w:rPr>
          <w:rFonts w:hint="eastAsia"/>
          <w:b/>
          <w:bCs/>
          <w:lang w:val="en-US" w:eastAsia="zh-CN"/>
        </w:rPr>
        <w:t>A-IoT Radio Resource Allocation</w:t>
      </w:r>
      <w:r>
        <w:rPr>
          <w:rFonts w:hint="eastAsia"/>
          <w:b/>
          <w:bCs/>
          <w:lang w:val="en-US" w:eastAsia="zh"/>
          <w:woUserID w:val="3"/>
        </w:rPr>
        <w:t>/Release</w:t>
      </w:r>
      <w:r>
        <w:rPr>
          <w:rFonts w:hint="eastAsia"/>
          <w:b/>
          <w:bCs/>
          <w:lang w:val="en-US" w:eastAsia="zh-CN"/>
        </w:rPr>
        <w:t xml:space="preserve"> message, to allocate</w:t>
      </w:r>
      <w:r>
        <w:rPr>
          <w:rFonts w:hint="eastAsia"/>
          <w:b/>
          <w:bCs/>
          <w:lang w:val="en-US" w:eastAsia="zh"/>
          <w:woUserID w:val="3"/>
        </w:rPr>
        <w:t xml:space="preserve"> or release</w:t>
      </w:r>
      <w:r>
        <w:rPr>
          <w:rFonts w:hint="eastAsia"/>
          <w:b/>
          <w:bCs/>
          <w:lang w:val="en-US" w:eastAsia="zh-CN"/>
        </w:rPr>
        <w:t xml:space="preserve"> A-IoT radio resource </w:t>
      </w:r>
      <w:r>
        <w:rPr>
          <w:rFonts w:hint="eastAsia"/>
          <w:b/>
          <w:bCs/>
          <w:lang w:val="en-US" w:eastAsia="zh"/>
          <w:woUserID w:val="1"/>
        </w:rPr>
        <w:t>of the</w:t>
      </w:r>
      <w:r>
        <w:rPr>
          <w:rFonts w:hint="eastAsia"/>
          <w:b/>
          <w:bCs/>
          <w:lang w:val="en-US" w:eastAsia="zh-CN"/>
        </w:rPr>
        <w:t xml:space="preserve"> UE</w:t>
      </w:r>
      <w:r>
        <w:rPr>
          <w:rFonts w:hint="eastAsia"/>
          <w:b/>
          <w:bCs/>
          <w:lang w:val="en-US" w:eastAsia="zh"/>
          <w:woUserID w:val="1"/>
        </w:rPr>
        <w:t>-</w:t>
      </w:r>
      <w:r>
        <w:rPr>
          <w:rFonts w:hint="eastAsia"/>
          <w:b/>
          <w:bCs/>
          <w:lang w:val="en-US" w:eastAsia="zh-CN"/>
        </w:rPr>
        <w:t>reader.</w:t>
      </w:r>
    </w:p>
    <w:p w14:paraId="02B861CB">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eastAsia"/>
          <w:b/>
          <w:bCs/>
          <w:lang w:val="en-US" w:eastAsia="zh-CN"/>
        </w:rPr>
      </w:pPr>
      <w:r>
        <w:rPr>
          <w:rFonts w:hint="eastAsia"/>
          <w:b/>
          <w:bCs/>
          <w:lang w:val="en-US" w:eastAsia="zh"/>
          <w:woUserID w:val="1"/>
        </w:rPr>
        <w:t xml:space="preserve">gNB-UE-reader: </w:t>
      </w:r>
      <w:r>
        <w:rPr>
          <w:rFonts w:hint="eastAsia"/>
          <w:b/>
          <w:bCs/>
          <w:lang w:val="en-US" w:eastAsia="zh-CN"/>
        </w:rPr>
        <w:t>Inventory/Command Response Request message, to request UE</w:t>
      </w:r>
      <w:r>
        <w:rPr>
          <w:rFonts w:hint="eastAsia"/>
          <w:b/>
          <w:bCs/>
          <w:lang w:val="en-US" w:eastAsia="zh"/>
          <w:woUserID w:val="1"/>
        </w:rPr>
        <w:t>-</w:t>
      </w:r>
      <w:r>
        <w:rPr>
          <w:rFonts w:hint="eastAsia"/>
          <w:b/>
          <w:bCs/>
          <w:lang w:val="en-US" w:eastAsia="zh-CN"/>
        </w:rPr>
        <w:t>reader to report the inventory</w:t>
      </w:r>
      <w:r>
        <w:rPr>
          <w:rFonts w:hint="eastAsia"/>
          <w:b/>
          <w:bCs/>
          <w:lang w:val="en-US" w:eastAsia="zh"/>
          <w:woUserID w:val="1"/>
        </w:rPr>
        <w:t xml:space="preserve"> reports</w:t>
      </w:r>
      <w:r>
        <w:rPr>
          <w:rFonts w:hint="eastAsia"/>
          <w:b/>
          <w:bCs/>
          <w:lang w:val="en-US" w:eastAsia="zh-CN"/>
        </w:rPr>
        <w:t xml:space="preserve"> and</w:t>
      </w:r>
      <w:r>
        <w:rPr>
          <w:rFonts w:hint="eastAsia"/>
          <w:b/>
          <w:bCs/>
          <w:lang w:val="en-US" w:eastAsia="zh"/>
          <w:woUserID w:val="1"/>
        </w:rPr>
        <w:t>/or</w:t>
      </w:r>
      <w:r>
        <w:rPr>
          <w:rFonts w:hint="eastAsia"/>
          <w:b/>
          <w:bCs/>
          <w:lang w:val="en-US" w:eastAsia="zh-CN"/>
        </w:rPr>
        <w:t xml:space="preserve"> command</w:t>
      </w:r>
      <w:r>
        <w:rPr>
          <w:rFonts w:hint="eastAsia"/>
          <w:b/>
          <w:bCs/>
          <w:lang w:val="en-US" w:eastAsia="zh"/>
          <w:woUserID w:val="1"/>
        </w:rPr>
        <w:t xml:space="preserve"> responses</w:t>
      </w:r>
      <w:r>
        <w:rPr>
          <w:rFonts w:hint="eastAsia"/>
          <w:b/>
          <w:bCs/>
          <w:lang w:val="en-US" w:eastAsia="zh-CN"/>
        </w:rPr>
        <w:t xml:space="preserve"> to gNB, before, e.g., HO or RRC state transition.</w:t>
      </w:r>
    </w:p>
    <w:p w14:paraId="7054BE58">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eastAsia"/>
          <w:b/>
          <w:bCs/>
          <w:lang w:val="en-US" w:eastAsia="zh-CN"/>
        </w:rPr>
      </w:pPr>
      <w:r>
        <w:rPr>
          <w:rFonts w:hint="eastAsia"/>
          <w:b/>
          <w:bCs/>
          <w:lang w:val="en-US" w:eastAsia="zh"/>
          <w:woUserID w:val="1"/>
        </w:rPr>
        <w:t xml:space="preserve">UE-reader-&gt;gNB: </w:t>
      </w:r>
      <w:r>
        <w:rPr>
          <w:rFonts w:hint="eastAsia"/>
          <w:b/>
          <w:bCs/>
          <w:lang w:val="en-US" w:eastAsia="zh-CN"/>
        </w:rPr>
        <w:t>A-IoT Radio Resource Request/Release Request message, to request</w:t>
      </w:r>
      <w:r>
        <w:rPr>
          <w:rFonts w:hint="eastAsia"/>
          <w:b/>
          <w:bCs/>
          <w:lang w:val="en-US" w:eastAsia="zh"/>
          <w:woUserID w:val="1"/>
        </w:rPr>
        <w:t xml:space="preserve"> to allocate</w:t>
      </w:r>
      <w:r>
        <w:rPr>
          <w:rFonts w:hint="eastAsia"/>
          <w:b/>
          <w:bCs/>
          <w:lang w:val="en-US" w:eastAsia="zh-CN"/>
        </w:rPr>
        <w:t xml:space="preserve"> or release A-IoT radio resource </w:t>
      </w:r>
      <w:r>
        <w:rPr>
          <w:rFonts w:hint="eastAsia"/>
          <w:b/>
          <w:bCs/>
          <w:lang w:val="en-US" w:eastAsia="zh"/>
          <w:woUserID w:val="1"/>
        </w:rPr>
        <w:t>by UE-reader</w:t>
      </w:r>
      <w:r>
        <w:rPr>
          <w:rFonts w:hint="eastAsia"/>
          <w:b/>
          <w:bCs/>
          <w:lang w:val="en-US" w:eastAsia="zh-CN"/>
        </w:rPr>
        <w:t>.</w:t>
      </w:r>
    </w:p>
    <w:p w14:paraId="7E173A37">
      <w:pPr>
        <w:numPr>
          <w:ilvl w:val="0"/>
          <w:numId w:val="11"/>
        </w:numPr>
        <w:ind w:left="620" w:leftChars="100" w:hanging="420" w:firstLineChars="0"/>
        <w:rPr>
          <w:rFonts w:hint="eastAsia"/>
          <w:b/>
          <w:bCs/>
          <w:lang w:val="en-US" w:eastAsia="zh-CN"/>
        </w:rPr>
      </w:pPr>
      <w:r>
        <w:rPr>
          <w:rFonts w:hint="eastAsia"/>
          <w:b/>
          <w:bCs/>
          <w:lang w:val="en-US" w:eastAsia="zh"/>
          <w:woUserID w:val="1"/>
        </w:rPr>
        <w:t xml:space="preserve">UE-reader-&gt;gNB: </w:t>
      </w:r>
      <w:r>
        <w:rPr>
          <w:rFonts w:hint="eastAsia"/>
          <w:b/>
          <w:bCs/>
          <w:lang w:val="en-US" w:eastAsia="zh-CN"/>
        </w:rPr>
        <w:t>Inventory/Command Response message, to report the inventory</w:t>
      </w:r>
      <w:r>
        <w:rPr>
          <w:rFonts w:hint="eastAsia"/>
          <w:b/>
          <w:bCs/>
          <w:lang w:val="en-US" w:eastAsia="zh"/>
          <w:woUserID w:val="1"/>
        </w:rPr>
        <w:t xml:space="preserve"> reports</w:t>
      </w:r>
      <w:r>
        <w:rPr>
          <w:rFonts w:hint="eastAsia"/>
          <w:b/>
          <w:bCs/>
          <w:lang w:val="en-US" w:eastAsia="zh-CN"/>
        </w:rPr>
        <w:t xml:space="preserve"> and</w:t>
      </w:r>
      <w:r>
        <w:rPr>
          <w:rFonts w:hint="eastAsia"/>
          <w:b/>
          <w:bCs/>
          <w:lang w:val="en-US" w:eastAsia="zh"/>
          <w:woUserID w:val="1"/>
        </w:rPr>
        <w:t>/or</w:t>
      </w:r>
      <w:r>
        <w:rPr>
          <w:rFonts w:hint="eastAsia"/>
          <w:b/>
          <w:bCs/>
          <w:lang w:val="en-US" w:eastAsia="zh-CN"/>
        </w:rPr>
        <w:t xml:space="preserve"> command</w:t>
      </w:r>
      <w:r>
        <w:rPr>
          <w:rFonts w:hint="eastAsia"/>
          <w:b/>
          <w:bCs/>
          <w:lang w:val="en-US" w:eastAsia="zh"/>
          <w:woUserID w:val="1"/>
        </w:rPr>
        <w:t xml:space="preserve"> responses</w:t>
      </w:r>
      <w:r>
        <w:rPr>
          <w:rFonts w:hint="eastAsia"/>
          <w:b/>
          <w:bCs/>
          <w:lang w:val="en-US" w:eastAsia="zh-CN"/>
        </w:rPr>
        <w:t xml:space="preserve"> to gNB.</w:t>
      </w:r>
    </w:p>
    <w:p w14:paraId="04585DD1">
      <w:pPr>
        <w:outlineLvl w:val="9"/>
        <w:rPr>
          <w:rFonts w:hint="eastAsia" w:ascii="Arial" w:hAnsi="Arial" w:eastAsia="宋体" w:cs="Times New Roman"/>
          <w:sz w:val="28"/>
          <w:szCs w:val="28"/>
          <w:lang w:val="en-US" w:eastAsia="zh-CN" w:bidi="ar-SA"/>
        </w:rPr>
      </w:pPr>
    </w:p>
    <w:p w14:paraId="3227C086">
      <w:pPr>
        <w:outlineLvl w:val="3"/>
        <w:rPr>
          <w:rFonts w:hint="default"/>
          <w:b/>
          <w:bCs/>
          <w:lang w:val="en-US"/>
        </w:rPr>
      </w:pPr>
      <w:r>
        <w:rPr>
          <w:rFonts w:hint="eastAsia" w:ascii="Arial" w:hAnsi="Arial" w:eastAsia="宋体" w:cs="Times New Roman"/>
          <w:sz w:val="28"/>
          <w:szCs w:val="28"/>
          <w:lang w:val="en-US" w:eastAsia="zh-CN" w:bidi="ar-SA"/>
        </w:rPr>
        <w:t>2.2.</w:t>
      </w:r>
      <w:r>
        <w:rPr>
          <w:rFonts w:hint="eastAsia" w:eastAsia="宋体" w:cs="Times New Roman"/>
          <w:sz w:val="28"/>
          <w:szCs w:val="28"/>
          <w:lang w:val="en-US" w:eastAsia="zh-CN" w:bidi="ar-SA"/>
        </w:rPr>
        <w:t>2.3</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Dealing with inventory reports/command responses</w:t>
      </w:r>
    </w:p>
    <w:p w14:paraId="233C8486">
      <w:pPr>
        <w:rPr>
          <w:rFonts w:hint="eastAsia" w:eastAsia="宋体"/>
          <w:lang w:val="en-US" w:eastAsia="zh-CN"/>
        </w:rPr>
      </w:pPr>
      <w:r>
        <w:rPr>
          <w:rFonts w:hint="eastAsia" w:eastAsia="宋体"/>
          <w:lang w:val="en-US" w:eastAsia="zh-CN"/>
        </w:rPr>
        <w:t xml:space="preserve">With the consideration that forwarding inventory </w:t>
      </w:r>
      <w:r>
        <w:rPr>
          <w:rFonts w:hint="eastAsia" w:eastAsia="宋体"/>
          <w:lang w:val="en-US" w:eastAsia="zh"/>
          <w:woUserID w:val="1"/>
        </w:rPr>
        <w:t>report</w:t>
      </w:r>
      <w:r>
        <w:rPr>
          <w:rFonts w:hint="eastAsia" w:eastAsia="宋体"/>
          <w:lang w:val="en-US" w:eastAsia="zh-CN"/>
        </w:rPr>
        <w:t>s</w:t>
      </w:r>
      <w:r>
        <w:rPr>
          <w:rFonts w:hint="eastAsia" w:eastAsia="宋体"/>
          <w:lang w:val="en-US" w:eastAsia="zh"/>
          <w:woUserID w:val="1"/>
        </w:rPr>
        <w:t>/command responses</w:t>
      </w:r>
      <w:r>
        <w:rPr>
          <w:rFonts w:hint="eastAsia" w:eastAsia="宋体"/>
          <w:lang w:val="en-US" w:eastAsia="zh-CN"/>
        </w:rPr>
        <w:t xml:space="preserve"> device by device from the UE</w:t>
      </w:r>
      <w:r>
        <w:rPr>
          <w:rFonts w:hint="eastAsia" w:eastAsia="宋体"/>
          <w:lang w:val="en-US" w:eastAsia="zh"/>
          <w:woUserID w:val="1"/>
        </w:rPr>
        <w:t>-</w:t>
      </w:r>
      <w:r>
        <w:rPr>
          <w:rFonts w:hint="eastAsia" w:eastAsia="宋体"/>
          <w:lang w:val="en-US" w:eastAsia="zh-CN"/>
        </w:rPr>
        <w:t>reader may cause significant signalling and energy overhead, it is recommended that the UE</w:t>
      </w:r>
      <w:r>
        <w:rPr>
          <w:rFonts w:hint="eastAsia" w:eastAsia="宋体"/>
          <w:lang w:val="en-US" w:eastAsia="zh"/>
          <w:woUserID w:val="1"/>
        </w:rPr>
        <w:t>-reader can</w:t>
      </w:r>
      <w:r>
        <w:rPr>
          <w:rFonts w:hint="eastAsia" w:eastAsia="宋体"/>
          <w:lang w:val="en-US" w:eastAsia="zh-CN"/>
        </w:rPr>
        <w:t xml:space="preserve"> cache some </w:t>
      </w:r>
      <w:r>
        <w:rPr>
          <w:rFonts w:hint="eastAsia" w:eastAsia="宋体"/>
          <w:lang w:val="en-US" w:eastAsia="zh-CN"/>
          <w:woUserID w:val="1"/>
        </w:rPr>
        <w:t xml:space="preserve">inventory </w:t>
      </w:r>
      <w:r>
        <w:rPr>
          <w:rFonts w:hint="eastAsia" w:eastAsia="宋体"/>
          <w:lang w:val="en-US" w:eastAsia="zh"/>
          <w:woUserID w:val="1"/>
        </w:rPr>
        <w:t>report</w:t>
      </w:r>
      <w:r>
        <w:rPr>
          <w:rFonts w:hint="eastAsia" w:eastAsia="宋体"/>
          <w:lang w:val="en-US" w:eastAsia="zh-CN"/>
          <w:woUserID w:val="1"/>
        </w:rPr>
        <w:t>s</w:t>
      </w:r>
      <w:r>
        <w:rPr>
          <w:rFonts w:hint="eastAsia" w:eastAsia="宋体"/>
          <w:lang w:val="en-US" w:eastAsia="zh"/>
          <w:woUserID w:val="1"/>
        </w:rPr>
        <w:t>/command responses</w:t>
      </w:r>
      <w:r>
        <w:rPr>
          <w:rFonts w:hint="eastAsia" w:eastAsia="宋体"/>
          <w:lang w:val="en-US" w:eastAsia="zh-CN"/>
        </w:rPr>
        <w:t xml:space="preserve"> and report them to the gNB in a consolidated manner at an appropriate time. </w:t>
      </w:r>
    </w:p>
    <w:p w14:paraId="22F09666">
      <w:pPr>
        <w:rPr>
          <w:rFonts w:hint="eastAsia" w:eastAsia="宋体"/>
          <w:lang w:val="en-US" w:eastAsia="zh-CN"/>
        </w:rPr>
      </w:pPr>
      <w:r>
        <w:rPr>
          <w:rFonts w:hint="eastAsia" w:eastAsia="宋体"/>
          <w:lang w:val="en-US" w:eastAsia="zh-CN"/>
        </w:rPr>
        <w:t>Besides, another important issue to be discussed is how the UE-reader handles the collected D2R upper-layer data</w:t>
      </w:r>
      <w:r>
        <w:rPr>
          <w:rFonts w:hint="eastAsia" w:eastAsia="宋体"/>
          <w:lang w:val="en-US" w:eastAsia="zh"/>
          <w:woUserID w:val="1"/>
        </w:rPr>
        <w:t xml:space="preserve"> (i.e.,</w:t>
      </w:r>
      <w:r>
        <w:rPr>
          <w:rFonts w:hint="eastAsia" w:eastAsia="宋体"/>
          <w:lang w:val="en-US" w:eastAsia="zh-CN"/>
          <w:woUserID w:val="1"/>
        </w:rPr>
        <w:t xml:space="preserve"> inventory </w:t>
      </w:r>
      <w:r>
        <w:rPr>
          <w:rFonts w:hint="eastAsia" w:eastAsia="宋体"/>
          <w:lang w:val="en-US" w:eastAsia="zh"/>
          <w:woUserID w:val="1"/>
        </w:rPr>
        <w:t>report</w:t>
      </w:r>
      <w:r>
        <w:rPr>
          <w:rFonts w:hint="eastAsia" w:eastAsia="宋体"/>
          <w:lang w:val="en-US" w:eastAsia="zh-CN"/>
          <w:woUserID w:val="1"/>
        </w:rPr>
        <w:t>s</w:t>
      </w:r>
      <w:r>
        <w:rPr>
          <w:rFonts w:hint="eastAsia" w:eastAsia="宋体"/>
          <w:lang w:val="en-US" w:eastAsia="zh"/>
          <w:woUserID w:val="1"/>
        </w:rPr>
        <w:t>/command responses)</w:t>
      </w:r>
      <w:r>
        <w:rPr>
          <w:rFonts w:hint="eastAsia" w:eastAsia="宋体"/>
          <w:lang w:val="en-US" w:eastAsia="zh-CN"/>
        </w:rPr>
        <w:t xml:space="preserve"> during RLF</w:t>
      </w:r>
      <w:r>
        <w:rPr>
          <w:rFonts w:hint="eastAsia" w:eastAsia="宋体"/>
          <w:lang w:val="en-US" w:eastAsia="zh"/>
          <w:woUserID w:val="1"/>
        </w:rPr>
        <w:t xml:space="preserve"> case</w:t>
      </w:r>
      <w:r>
        <w:rPr>
          <w:rFonts w:hint="eastAsia" w:eastAsia="宋体"/>
          <w:lang w:val="en-US" w:eastAsia="zh-CN"/>
        </w:rPr>
        <w:t>, i.e., whether to discard it. From our perspective, the collected inventory reports/command responses are buffered in RRC</w:t>
      </w:r>
      <w:r>
        <w:rPr>
          <w:rFonts w:hint="eastAsia" w:eastAsia="宋体"/>
          <w:lang w:val="en-US" w:eastAsia="zh"/>
          <w:woUserID w:val="1"/>
        </w:rPr>
        <w:t xml:space="preserve"> entity</w:t>
      </w:r>
      <w:r>
        <w:rPr>
          <w:rFonts w:hint="eastAsia" w:eastAsia="宋体"/>
          <w:lang w:val="en-US" w:eastAsia="zh-CN"/>
        </w:rPr>
        <w:t xml:space="preserve"> before composing the RRC signaling and deliver it to the lower layers. For the inventory reports/command responses that still buffered in RRC </w:t>
      </w:r>
      <w:r>
        <w:rPr>
          <w:rFonts w:hint="eastAsia" w:eastAsia="宋体"/>
          <w:lang w:val="en-US" w:eastAsia="zh"/>
          <w:woUserID w:val="1"/>
        </w:rPr>
        <w:t xml:space="preserve">entity </w:t>
      </w:r>
      <w:r>
        <w:rPr>
          <w:rFonts w:hint="eastAsia" w:eastAsia="宋体"/>
          <w:lang w:val="en-US" w:eastAsia="zh-CN"/>
        </w:rPr>
        <w:t>during RLF, UE-reader can maintain them.</w:t>
      </w:r>
    </w:p>
    <w:p w14:paraId="093F3479">
      <w:pPr>
        <w:rPr>
          <w:rFonts w:hint="eastAsia" w:eastAsia="宋体"/>
          <w:lang w:val="en-US" w:eastAsia="zh-CN"/>
        </w:rPr>
      </w:pPr>
      <w:r>
        <w:rPr>
          <w:rFonts w:hint="eastAsia" w:eastAsia="宋体"/>
          <w:lang w:val="en-US" w:eastAsia="zh-CN"/>
        </w:rPr>
        <w:t>In terms of the inventory reports/command responses which have been delivered to PDCP/RLC/MAC layers, we have the following observation. In legacy NR, for SRBs, when PDCP entity is re-established, all PDCP PDUs and SDUs are discarded. For inventory report and command response, we do not think they are important enough to require modifying the behavior of PDCP entity re-establishment. Besides, it is also possible that UE-reader selects the suitable cell wihch is a LTM candicated cell and executes LTM successfully. In this case, RLC entity or PDCP entity may not be re-established, so the inventory report and command response may not be discarded. Therefore, there is no need to ensure that inventory reports or command responses are not discarded.</w:t>
      </w:r>
    </w:p>
    <w:p w14:paraId="275A63FC">
      <w:pPr>
        <w:rPr>
          <w:rFonts w:hint="eastAsia" w:eastAsia="宋体"/>
          <w:lang w:val="en-US" w:eastAsia="zh-CN"/>
        </w:rPr>
      </w:pPr>
      <w:r>
        <w:rPr>
          <w:rFonts w:hint="eastAsia" w:eastAsia="宋体"/>
          <w:lang w:val="en-US" w:eastAsia="zh-CN"/>
        </w:rPr>
        <w:t>Finally, if UE-reader can not find a suitable cell and enters RRC_IDLE after RLF</w:t>
      </w:r>
      <w:r>
        <w:rPr>
          <w:rFonts w:hint="eastAsia" w:eastAsia="宋体"/>
          <w:lang w:val="en-US" w:eastAsia="zh"/>
          <w:woUserID w:val="1"/>
        </w:rPr>
        <w:t xml:space="preserve"> is declared</w:t>
      </w:r>
      <w:r>
        <w:rPr>
          <w:rFonts w:hint="eastAsia" w:eastAsia="宋体"/>
          <w:lang w:val="en-US" w:eastAsia="zh-CN"/>
        </w:rPr>
        <w:t xml:space="preserve">, just like releasing security keys, measurement reports, etc., UE-reader </w:t>
      </w:r>
      <w:r>
        <w:rPr>
          <w:rFonts w:hint="eastAsia" w:eastAsia="宋体"/>
          <w:lang w:val="en-US" w:eastAsia="zh"/>
          <w:woUserID w:val="1"/>
        </w:rPr>
        <w:t xml:space="preserve">should </w:t>
      </w:r>
      <w:r>
        <w:rPr>
          <w:rFonts w:hint="eastAsia" w:eastAsia="宋体"/>
          <w:lang w:val="en-US" w:eastAsia="zh-CN"/>
        </w:rPr>
        <w:t>release all collected D2R upper-layer data directly. Therefore, we think there is no need to ensure that inventory reports or command responses are not discarded during RLF.</w:t>
      </w:r>
    </w:p>
    <w:p w14:paraId="512A515F">
      <w:pPr>
        <w:rPr>
          <w:rFonts w:hint="eastAsia"/>
          <w:b/>
          <w:bCs/>
        </w:rPr>
      </w:pPr>
      <w:r>
        <w:rPr>
          <w:rFonts w:hint="eastAsia"/>
          <w:b/>
          <w:bCs/>
        </w:rPr>
        <w:t>Proposal</w:t>
      </w:r>
      <w:r>
        <w:rPr>
          <w:rFonts w:hint="eastAsia" w:eastAsia="宋体"/>
          <w:b/>
          <w:bCs/>
          <w:lang w:val="en-US" w:eastAsia="zh-CN"/>
        </w:rPr>
        <w:t xml:space="preserve"> 5</w:t>
      </w:r>
      <w:r>
        <w:rPr>
          <w:rFonts w:hint="eastAsia"/>
          <w:b/>
          <w:bCs/>
        </w:rPr>
        <w:t xml:space="preserve">: </w:t>
      </w:r>
      <w:r>
        <w:rPr>
          <w:rFonts w:hint="eastAsia" w:eastAsia="宋体"/>
          <w:b/>
          <w:bCs/>
          <w:lang w:eastAsia="zh-CN"/>
        </w:rPr>
        <w:t>UE-reader</w:t>
      </w:r>
      <w:r>
        <w:rPr>
          <w:rFonts w:hint="eastAsia"/>
          <w:b/>
          <w:bCs/>
        </w:rPr>
        <w:t xml:space="preserve"> is allowed to buffer and concatenate multiple messages</w:t>
      </w:r>
      <w:r>
        <w:rPr>
          <w:rFonts w:hint="eastAsia" w:eastAsia="宋体"/>
          <w:b/>
          <w:bCs/>
          <w:lang w:val="en-US" w:eastAsia="zh-CN"/>
        </w:rPr>
        <w:t xml:space="preserve"> (i.e. inventory reports/command responses)</w:t>
      </w:r>
      <w:r>
        <w:rPr>
          <w:rFonts w:hint="eastAsia"/>
          <w:b/>
          <w:bCs/>
        </w:rPr>
        <w:t xml:space="preserve"> from A-IoT device in RRC</w:t>
      </w:r>
      <w:r>
        <w:rPr>
          <w:rFonts w:hint="eastAsia"/>
          <w:b/>
          <w:bCs/>
          <w:lang w:eastAsia="zh"/>
          <w:woUserID w:val="3"/>
        </w:rPr>
        <w:t xml:space="preserve"> entity</w:t>
      </w:r>
      <w:r>
        <w:rPr>
          <w:rFonts w:hint="eastAsia"/>
          <w:b/>
          <w:bCs/>
        </w:rPr>
        <w:t>.</w:t>
      </w:r>
    </w:p>
    <w:p w14:paraId="00A8F6D5">
      <w:pPr>
        <w:rPr>
          <w:rFonts w:hint="eastAsia"/>
          <w:b/>
          <w:bCs/>
          <w:lang w:val="en-US" w:eastAsia="zh-CN"/>
        </w:rPr>
      </w:pPr>
      <w:r>
        <w:rPr>
          <w:rFonts w:hint="eastAsia"/>
          <w:b/>
          <w:bCs/>
          <w:lang w:val="en-US" w:eastAsia="zh-CN"/>
        </w:rPr>
        <w:t>Proposal 6: During RLF, UE-reader can maintain the inventory reports/command responses that still buffered in RRC</w:t>
      </w:r>
      <w:r>
        <w:rPr>
          <w:rFonts w:hint="eastAsia"/>
          <w:b/>
          <w:bCs/>
          <w:lang w:val="en-US" w:eastAsia="zh"/>
          <w:woUserID w:val="3"/>
        </w:rPr>
        <w:t xml:space="preserve"> entity</w:t>
      </w:r>
      <w:r>
        <w:rPr>
          <w:rFonts w:hint="eastAsia"/>
          <w:b/>
          <w:bCs/>
          <w:lang w:val="en-US" w:eastAsia="zh-CN"/>
        </w:rPr>
        <w:t>.</w:t>
      </w:r>
    </w:p>
    <w:p w14:paraId="63AF7835">
      <w:pPr>
        <w:rPr>
          <w:rFonts w:hint="eastAsia"/>
          <w:b/>
          <w:bCs/>
          <w:lang w:val="en-US" w:eastAsia="zh-CN"/>
        </w:rPr>
      </w:pPr>
      <w:r>
        <w:rPr>
          <w:rFonts w:hint="eastAsia"/>
          <w:b/>
          <w:bCs/>
          <w:lang w:val="en-US" w:eastAsia="zh-CN"/>
        </w:rPr>
        <w:t>Proposal 7: During RLF, for the inventory reports/command responses which have been delivered to lower layers (i.e. PDCP/RLC/MAC/PHY layers), there is no need to ensure that they are not discarded.</w:t>
      </w:r>
    </w:p>
    <w:p w14:paraId="6CD5DE96">
      <w:pPr>
        <w:rPr>
          <w:rFonts w:hint="eastAsia"/>
          <w:b/>
          <w:bCs/>
        </w:rPr>
      </w:pPr>
    </w:p>
    <w:p w14:paraId="47B01F2B">
      <w:pPr>
        <w:outlineLvl w:val="3"/>
        <w:rPr>
          <w:rFonts w:hint="default"/>
          <w:b/>
          <w:bCs/>
          <w:lang w:val="en-US"/>
        </w:rPr>
      </w:pPr>
      <w:r>
        <w:rPr>
          <w:rFonts w:hint="eastAsia" w:ascii="Arial" w:hAnsi="Arial" w:eastAsia="宋体" w:cs="Times New Roman"/>
          <w:sz w:val="28"/>
          <w:szCs w:val="28"/>
          <w:lang w:val="en-US" w:eastAsia="zh-CN" w:bidi="ar-SA"/>
        </w:rPr>
        <w:t>2.2.</w:t>
      </w:r>
      <w:r>
        <w:rPr>
          <w:rFonts w:hint="eastAsia" w:eastAsia="宋体" w:cs="Times New Roman"/>
          <w:sz w:val="28"/>
          <w:szCs w:val="28"/>
          <w:lang w:val="en-US" w:eastAsia="zh-CN" w:bidi="ar-SA"/>
        </w:rPr>
        <w:t>2.4</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Overall procedure</w:t>
      </w:r>
    </w:p>
    <w:p w14:paraId="3E773C02">
      <w:pPr>
        <w:keepNext w:val="0"/>
        <w:keepLines w:val="0"/>
        <w:pageBreakBefore w:val="0"/>
        <w:widowControl/>
        <w:kinsoku/>
        <w:wordWrap/>
        <w:overflowPunct/>
        <w:topLinePunct w:val="0"/>
        <w:autoSpaceDE/>
        <w:autoSpaceDN/>
        <w:bidi w:val="0"/>
        <w:adjustRightInd/>
        <w:snapToGrid/>
        <w:spacing w:after="60"/>
        <w:textAlignment w:val="auto"/>
        <w:rPr>
          <w:rFonts w:hint="eastAsia" w:eastAsia="宋体"/>
          <w:lang w:val="en-US" w:eastAsia="zh"/>
          <w:woUserID w:val="1"/>
        </w:rPr>
      </w:pPr>
      <w:r>
        <w:rPr>
          <w:rFonts w:hint="eastAsia" w:eastAsia="宋体"/>
          <w:lang w:val="en-US" w:eastAsia="zh"/>
          <w:woUserID w:val="1"/>
        </w:rPr>
        <w:t>Based on above analysis</w:t>
      </w:r>
      <w:r>
        <w:rPr>
          <w:rFonts w:hint="eastAsia" w:eastAsia="宋体"/>
          <w:lang w:val="en-US" w:eastAsia="zh-CN"/>
        </w:rPr>
        <w:t xml:space="preserve">, </w:t>
      </w:r>
      <w:r>
        <w:rPr>
          <w:rFonts w:hint="eastAsia" w:eastAsia="宋体"/>
          <w:lang w:val="en-US" w:eastAsia="zh"/>
          <w:woUserID w:val="1"/>
        </w:rPr>
        <w:t xml:space="preserve">an example of </w:t>
      </w:r>
      <w:r>
        <w:rPr>
          <w:rFonts w:hint="eastAsia" w:eastAsia="宋体"/>
          <w:lang w:val="en-US" w:eastAsia="zh-CN"/>
        </w:rPr>
        <w:t xml:space="preserve">the basic procedure of Topology 2 is given in Figure 2, and RAN2 can further study </w:t>
      </w:r>
      <w:r>
        <w:rPr>
          <w:rFonts w:hint="eastAsia" w:eastAsia="宋体"/>
          <w:lang w:val="en-US" w:eastAsia="zh"/>
          <w:woUserID w:val="1"/>
        </w:rPr>
        <w:t>whether/</w:t>
      </w:r>
      <w:r>
        <w:rPr>
          <w:rFonts w:hint="eastAsia" w:eastAsia="宋体"/>
          <w:lang w:val="en-US" w:eastAsia="zh-CN"/>
        </w:rPr>
        <w:t xml:space="preserve">what additional messages may be needed. </w:t>
      </w:r>
      <w:r>
        <w:rPr>
          <w:rFonts w:hint="eastAsia" w:eastAsia="宋体"/>
          <w:lang w:val="en-US" w:eastAsia="zh"/>
          <w:woUserID w:val="1"/>
        </w:rPr>
        <w:t>In general</w:t>
      </w:r>
      <w:r>
        <w:rPr>
          <w:rFonts w:hint="eastAsia" w:eastAsia="宋体"/>
          <w:lang w:val="en-US" w:eastAsia="zh-CN"/>
        </w:rPr>
        <w:t xml:space="preserve">, the inventory and command procedures between UE-reader and A-IoT devices should reuse Rel-19 mechanisms </w:t>
      </w:r>
      <w:r>
        <w:rPr>
          <w:rFonts w:hint="eastAsia" w:eastAsia="宋体"/>
          <w:lang w:val="en-US" w:eastAsia="zh"/>
          <w:woUserID w:val="1"/>
        </w:rPr>
        <w:t>as much as</w:t>
      </w:r>
      <w:r>
        <w:rPr>
          <w:rFonts w:hint="eastAsia" w:eastAsia="宋体"/>
          <w:lang w:val="en-US" w:eastAsia="zh-CN"/>
        </w:rPr>
        <w:t xml:space="preserve"> possible. This allows implementation to leverage existing procedures, reduces the need for new signaling definitions, and maintains backward compatibility. In terms of the Uu, RAN2 is asked to discuss the necessary enhancement as introduced in section 2.2.2.1, 2.2.2.2 and 2.2.2.3.</w:t>
      </w:r>
      <w:r>
        <w:rPr>
          <w:rFonts w:hint="eastAsia" w:eastAsia="宋体"/>
          <w:lang w:val="en-US" w:eastAsia="zh"/>
          <w:woUserID w:val="1"/>
        </w:rPr>
        <w:t xml:space="preserve"> To be specific, the basic procedure shown in Figure 2 includes:</w:t>
      </w:r>
    </w:p>
    <w:p w14:paraId="61D818CF">
      <w:pPr>
        <w:keepNext w:val="0"/>
        <w:keepLines w:val="0"/>
        <w:pageBreakBefore w:val="0"/>
        <w:widowControl/>
        <w:numPr>
          <w:ilvl w:val="0"/>
          <w:numId w:val="12"/>
        </w:numPr>
        <w:kinsoku/>
        <w:wordWrap/>
        <w:overflowPunct/>
        <w:topLinePunct w:val="0"/>
        <w:autoSpaceDE/>
        <w:autoSpaceDN/>
        <w:bidi w:val="0"/>
        <w:adjustRightInd/>
        <w:snapToGrid/>
        <w:spacing w:after="60"/>
        <w:ind w:left="420" w:hanging="420"/>
        <w:textAlignment w:val="auto"/>
        <w:rPr>
          <w:rFonts w:hint="eastAsia" w:eastAsia="宋体"/>
          <w:lang w:val="en-US" w:eastAsia="zh"/>
          <w:woUserID w:val="1"/>
        </w:rPr>
      </w:pPr>
      <w:r>
        <w:rPr>
          <w:rFonts w:hint="eastAsia" w:eastAsia="宋体"/>
          <w:lang w:val="en-US" w:eastAsia="zh"/>
          <w:woUserID w:val="1"/>
        </w:rPr>
        <w:t xml:space="preserve">gNB transmits the </w:t>
      </w:r>
      <w:r>
        <w:rPr>
          <w:rFonts w:hint="eastAsia" w:eastAsia="宋体"/>
          <w:b w:val="0"/>
          <w:bCs w:val="0"/>
          <w:lang w:val="en-US" w:eastAsia="zh"/>
          <w:woUserID w:val="1"/>
        </w:rPr>
        <w:t xml:space="preserve">Inventory/Command Trigger message, which includes the configuration of A-IoT radio resource, to initiate the inventory or command procedure for </w:t>
      </w:r>
      <w:r>
        <w:rPr>
          <w:rFonts w:hint="eastAsia" w:eastAsia="宋体"/>
          <w:b w:val="0"/>
          <w:bCs w:val="0"/>
          <w:lang w:val="en-US" w:eastAsia="zh-CN"/>
          <w:woUserID w:val="1"/>
        </w:rPr>
        <w:t>UE-reader</w:t>
      </w:r>
      <w:r>
        <w:rPr>
          <w:rFonts w:hint="eastAsia" w:eastAsia="宋体"/>
          <w:b w:val="0"/>
          <w:bCs w:val="0"/>
          <w:lang w:val="en-US" w:eastAsia="zh"/>
          <w:woUserID w:val="1"/>
        </w:rPr>
        <w:t>;</w:t>
      </w:r>
    </w:p>
    <w:p w14:paraId="48FE971B">
      <w:pPr>
        <w:keepNext w:val="0"/>
        <w:keepLines w:val="0"/>
        <w:pageBreakBefore w:val="0"/>
        <w:widowControl/>
        <w:numPr>
          <w:ilvl w:val="0"/>
          <w:numId w:val="12"/>
        </w:numPr>
        <w:kinsoku/>
        <w:wordWrap/>
        <w:overflowPunct/>
        <w:topLinePunct w:val="0"/>
        <w:autoSpaceDE/>
        <w:autoSpaceDN/>
        <w:bidi w:val="0"/>
        <w:adjustRightInd/>
        <w:snapToGrid/>
        <w:spacing w:after="60"/>
        <w:ind w:left="420" w:hanging="420"/>
        <w:textAlignment w:val="auto"/>
        <w:rPr>
          <w:rFonts w:hint="eastAsia" w:eastAsia="宋体"/>
          <w:lang w:val="en-US" w:eastAsia="zh"/>
          <w:woUserID w:val="1"/>
        </w:rPr>
      </w:pPr>
      <w:r>
        <w:rPr>
          <w:rFonts w:hint="eastAsia" w:eastAsia="宋体"/>
          <w:b w:val="0"/>
          <w:bCs w:val="0"/>
          <w:lang w:val="en-US" w:eastAsia="zh"/>
          <w:woUserID w:val="1"/>
        </w:rPr>
        <w:t xml:space="preserve">UE-reader initiates inventory/ command procedure </w:t>
      </w:r>
      <w:r>
        <w:rPr>
          <w:rFonts w:hint="eastAsia" w:ascii="Arial" w:hAnsi="Arial" w:eastAsia="宋体" w:cs="Times New Roman"/>
          <w:i w:val="0"/>
          <w:iCs w:val="0"/>
          <w:caps w:val="0"/>
          <w:color w:val="auto"/>
          <w:spacing w:val="0"/>
          <w:sz w:val="20"/>
          <w:szCs w:val="20"/>
          <w:shd w:val="clear" w:fill="auto"/>
          <w:lang w:val="en-US" w:eastAsia="zh"/>
          <w:woUserID w:val="1"/>
        </w:rPr>
        <w:t xml:space="preserve">in accordance with </w:t>
      </w:r>
      <w:r>
        <w:rPr>
          <w:rFonts w:hint="eastAsia" w:eastAsia="宋体" w:cs="Times New Roman"/>
          <w:i w:val="0"/>
          <w:iCs w:val="0"/>
          <w:caps w:val="0"/>
          <w:spacing w:val="0"/>
          <w:sz w:val="20"/>
          <w:szCs w:val="20"/>
          <w:shd w:val="clear"/>
          <w:lang w:val="en-US" w:eastAsia="zh"/>
          <w:woUserID w:val="1"/>
        </w:rPr>
        <w:t xml:space="preserve">that in </w:t>
      </w:r>
      <w:r>
        <w:rPr>
          <w:rFonts w:hint="eastAsia" w:ascii="Arial" w:hAnsi="Arial" w:eastAsia="宋体" w:cs="Times New Roman"/>
          <w:i w:val="0"/>
          <w:iCs w:val="0"/>
          <w:caps w:val="0"/>
          <w:color w:val="auto"/>
          <w:spacing w:val="0"/>
          <w:sz w:val="20"/>
          <w:szCs w:val="20"/>
          <w:shd w:val="clear" w:fill="auto"/>
          <w:lang w:val="en-US" w:eastAsia="zh"/>
          <w:woUserID w:val="1"/>
        </w:rPr>
        <w:t>the R19</w:t>
      </w:r>
      <w:r>
        <w:rPr>
          <w:rFonts w:hint="eastAsia" w:eastAsia="宋体" w:cs="Times New Roman"/>
          <w:i w:val="0"/>
          <w:iCs w:val="0"/>
          <w:caps w:val="0"/>
          <w:spacing w:val="0"/>
          <w:sz w:val="20"/>
          <w:szCs w:val="20"/>
          <w:shd w:val="clear"/>
          <w:lang w:val="en-US" w:eastAsia="zh"/>
          <w:woUserID w:val="1"/>
        </w:rPr>
        <w:t>;</w:t>
      </w:r>
    </w:p>
    <w:p w14:paraId="457AC67C">
      <w:pPr>
        <w:keepNext w:val="0"/>
        <w:keepLines w:val="0"/>
        <w:pageBreakBefore w:val="0"/>
        <w:widowControl/>
        <w:numPr>
          <w:ilvl w:val="0"/>
          <w:numId w:val="12"/>
        </w:numPr>
        <w:kinsoku/>
        <w:wordWrap/>
        <w:overflowPunct/>
        <w:topLinePunct w:val="0"/>
        <w:autoSpaceDE/>
        <w:autoSpaceDN/>
        <w:bidi w:val="0"/>
        <w:adjustRightInd/>
        <w:snapToGrid/>
        <w:spacing w:after="60"/>
        <w:ind w:left="420" w:hanging="420"/>
        <w:textAlignment w:val="auto"/>
        <w:rPr>
          <w:rFonts w:hint="eastAsia" w:eastAsia="宋体"/>
          <w:lang w:val="en-US" w:eastAsia="zh"/>
          <w:woUserID w:val="1"/>
        </w:rPr>
      </w:pPr>
      <w:r>
        <w:rPr>
          <w:rFonts w:hint="eastAsia" w:eastAsia="宋体" w:cs="Times New Roman"/>
          <w:i w:val="0"/>
          <w:iCs w:val="0"/>
          <w:caps w:val="0"/>
          <w:spacing w:val="0"/>
          <w:sz w:val="20"/>
          <w:szCs w:val="20"/>
          <w:shd w:val="clear"/>
          <w:lang w:val="en-US" w:eastAsia="zh"/>
          <w:woUserID w:val="1"/>
        </w:rPr>
        <w:t xml:space="preserve">If the allocated A-IoT radio resource is not sufficient, UE-reader transmits the </w:t>
      </w:r>
      <w:r>
        <w:rPr>
          <w:rFonts w:hint="eastAsia" w:eastAsia="宋体"/>
          <w:b w:val="0"/>
          <w:bCs w:val="0"/>
          <w:lang w:val="en-US" w:eastAsia="zh"/>
          <w:woUserID w:val="1"/>
        </w:rPr>
        <w:t>A-IoT Radio Resource Request message to request additional A-IoT radio resource from the gNB;</w:t>
      </w:r>
    </w:p>
    <w:p w14:paraId="31A443D2">
      <w:pPr>
        <w:keepNext w:val="0"/>
        <w:keepLines w:val="0"/>
        <w:pageBreakBefore w:val="0"/>
        <w:widowControl/>
        <w:numPr>
          <w:ilvl w:val="0"/>
          <w:numId w:val="12"/>
        </w:numPr>
        <w:kinsoku/>
        <w:wordWrap/>
        <w:overflowPunct/>
        <w:topLinePunct w:val="0"/>
        <w:autoSpaceDE/>
        <w:autoSpaceDN/>
        <w:bidi w:val="0"/>
        <w:adjustRightInd/>
        <w:snapToGrid/>
        <w:spacing w:after="60"/>
        <w:ind w:left="420" w:hanging="420"/>
        <w:textAlignment w:val="auto"/>
        <w:rPr>
          <w:rFonts w:hint="eastAsia" w:eastAsia="宋体"/>
          <w:lang w:val="en-US" w:eastAsia="zh"/>
          <w:woUserID w:val="1"/>
        </w:rPr>
      </w:pPr>
      <w:r>
        <w:rPr>
          <w:rFonts w:hint="eastAsia" w:eastAsia="宋体"/>
          <w:b w:val="0"/>
          <w:bCs w:val="0"/>
          <w:lang w:val="en-US" w:eastAsia="zh"/>
          <w:woUserID w:val="1"/>
        </w:rPr>
        <w:t>In response to</w:t>
      </w:r>
      <w:r>
        <w:rPr>
          <w:rFonts w:hint="eastAsia" w:eastAsia="宋体" w:cs="Times New Roman"/>
          <w:i w:val="0"/>
          <w:iCs w:val="0"/>
          <w:caps w:val="0"/>
          <w:spacing w:val="0"/>
          <w:sz w:val="20"/>
          <w:szCs w:val="20"/>
          <w:shd w:val="clear"/>
          <w:lang w:val="en-US" w:eastAsia="zh"/>
          <w:woUserID w:val="1"/>
        </w:rPr>
        <w:t xml:space="preserve"> </w:t>
      </w:r>
      <w:r>
        <w:rPr>
          <w:rFonts w:hint="eastAsia" w:eastAsia="宋体"/>
          <w:b w:val="0"/>
          <w:bCs w:val="0"/>
          <w:lang w:val="en-US" w:eastAsia="zh"/>
          <w:woUserID w:val="1"/>
        </w:rPr>
        <w:t>A-IoT Radio Resource Request message, the gNB transmits the A-IoT Radio Resource Allocation message to UE-reader to allocate additional A-IoT radio resource;</w:t>
      </w:r>
    </w:p>
    <w:p w14:paraId="293F3872">
      <w:pPr>
        <w:keepNext w:val="0"/>
        <w:keepLines w:val="0"/>
        <w:pageBreakBefore w:val="0"/>
        <w:widowControl/>
        <w:numPr>
          <w:ilvl w:val="0"/>
          <w:numId w:val="12"/>
        </w:numPr>
        <w:kinsoku/>
        <w:wordWrap/>
        <w:overflowPunct/>
        <w:topLinePunct w:val="0"/>
        <w:autoSpaceDE/>
        <w:autoSpaceDN/>
        <w:bidi w:val="0"/>
        <w:adjustRightInd/>
        <w:snapToGrid/>
        <w:spacing w:after="60"/>
        <w:ind w:left="420" w:hanging="420"/>
        <w:textAlignment w:val="auto"/>
        <w:rPr>
          <w:rFonts w:hint="eastAsia" w:eastAsia="宋体"/>
          <w:lang w:val="en-US" w:eastAsia="zh"/>
          <w:woUserID w:val="1"/>
        </w:rPr>
      </w:pPr>
      <w:r>
        <w:rPr>
          <w:rFonts w:hint="eastAsia" w:eastAsia="宋体"/>
          <w:b w:val="0"/>
          <w:bCs w:val="0"/>
          <w:lang w:val="en-US" w:eastAsia="zh"/>
          <w:woUserID w:val="1"/>
        </w:rPr>
        <w:t>UE-reader continues the inventory/ command procedure with the allocated additional A-IoT radio resource;</w:t>
      </w:r>
    </w:p>
    <w:p w14:paraId="70268A44">
      <w:pPr>
        <w:numPr>
          <w:ilvl w:val="0"/>
          <w:numId w:val="12"/>
        </w:numPr>
        <w:ind w:left="420" w:hanging="420"/>
        <w:rPr>
          <w:rFonts w:hint="eastAsia" w:eastAsia="宋体"/>
          <w:lang w:val="en-US" w:eastAsia="zh"/>
          <w:woUserID w:val="1"/>
        </w:rPr>
      </w:pPr>
      <w:r>
        <w:rPr>
          <w:rFonts w:hint="eastAsia" w:eastAsia="宋体"/>
          <w:b w:val="0"/>
          <w:bCs w:val="0"/>
          <w:lang w:val="en-US" w:eastAsia="zh"/>
          <w:woUserID w:val="1"/>
        </w:rPr>
        <w:t xml:space="preserve">After the inventory/ command procedure is completed, UE-reader transmits the Inventory/Command Response message to report the inventory reports and/or command responses to gNB.  </w:t>
      </w:r>
    </w:p>
    <w:p w14:paraId="5C2140BF">
      <w:pPr>
        <w:jc w:val="center"/>
      </w:pPr>
      <w:r>
        <w:rPr>
          <w:rFonts w:hint="eastAsia"/>
        </w:rPr>
        <w:object>
          <v:shape id="_x0000_i1026" o:spt="75" type="#_x0000_t75" style="height:209.25pt;width:353.2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347167AE">
      <w:pPr>
        <w:jc w:val="center"/>
        <w:rPr>
          <w:rFonts w:hint="eastAsia"/>
          <w:lang w:val="en-US" w:eastAsia="zh-CN"/>
        </w:rPr>
      </w:pPr>
      <w:r>
        <w:rPr>
          <w:rFonts w:hint="eastAsia"/>
          <w:lang w:val="en-US" w:eastAsia="zh-CN"/>
        </w:rPr>
        <w:t xml:space="preserve">Figure 2: Example of inventory or command A-IoT devices in Topology 2. </w:t>
      </w:r>
    </w:p>
    <w:p w14:paraId="7A4E242D">
      <w:pPr>
        <w:rPr>
          <w:rFonts w:hint="eastAsia"/>
          <w:b/>
          <w:bCs/>
        </w:rPr>
      </w:pPr>
      <w:r>
        <w:rPr>
          <w:rFonts w:hint="eastAsia"/>
          <w:b/>
          <w:bCs/>
        </w:rPr>
        <w:t>Proposal</w:t>
      </w:r>
      <w:r>
        <w:rPr>
          <w:rFonts w:hint="eastAsia" w:eastAsia="宋体"/>
          <w:b/>
          <w:bCs/>
          <w:lang w:val="en-US" w:eastAsia="zh-CN"/>
        </w:rPr>
        <w:t xml:space="preserve"> 8</w:t>
      </w:r>
      <w:r>
        <w:rPr>
          <w:rFonts w:hint="eastAsia"/>
          <w:b/>
          <w:bCs/>
        </w:rPr>
        <w:t xml:space="preserve">: Reuse Rel-19 inventory and command procedures for </w:t>
      </w:r>
      <w:r>
        <w:rPr>
          <w:rFonts w:hint="eastAsia" w:eastAsia="宋体"/>
          <w:b/>
          <w:bCs/>
          <w:lang w:val="en-US" w:eastAsia="zh-CN"/>
        </w:rPr>
        <w:t xml:space="preserve">the A-IoT radio interface between the </w:t>
      </w:r>
      <w:r>
        <w:rPr>
          <w:rFonts w:hint="eastAsia" w:eastAsia="宋体"/>
          <w:b/>
          <w:bCs/>
          <w:lang w:eastAsia="zh-CN"/>
        </w:rPr>
        <w:t>UE-reader</w:t>
      </w:r>
      <w:r>
        <w:rPr>
          <w:rFonts w:hint="eastAsia"/>
          <w:b/>
          <w:bCs/>
        </w:rPr>
        <w:t xml:space="preserve"> </w:t>
      </w:r>
      <w:r>
        <w:rPr>
          <w:rFonts w:hint="eastAsia" w:eastAsia="宋体"/>
          <w:b/>
          <w:bCs/>
          <w:lang w:val="en-US" w:eastAsia="zh-CN"/>
        </w:rPr>
        <w:t>and the</w:t>
      </w:r>
      <w:r>
        <w:rPr>
          <w:rFonts w:hint="eastAsia"/>
          <w:b/>
          <w:bCs/>
        </w:rPr>
        <w:t xml:space="preserve"> A-IoT device</w:t>
      </w:r>
      <w:r>
        <w:rPr>
          <w:rFonts w:hint="eastAsia" w:eastAsia="宋体"/>
          <w:b/>
          <w:bCs/>
          <w:lang w:val="en-US" w:eastAsia="zh-CN"/>
        </w:rPr>
        <w:t>(s)</w:t>
      </w:r>
      <w:r>
        <w:rPr>
          <w:rFonts w:hint="eastAsia"/>
          <w:b/>
          <w:bCs/>
        </w:rPr>
        <w:t>.</w:t>
      </w:r>
    </w:p>
    <w:p w14:paraId="3959AF6C">
      <w:pPr>
        <w:rPr>
          <w:rFonts w:hint="eastAsia"/>
          <w:b/>
          <w:bCs/>
        </w:rPr>
      </w:pPr>
    </w:p>
    <w:p w14:paraId="01A0A1BA">
      <w:pPr>
        <w:pStyle w:val="3"/>
        <w:rPr>
          <w:rFonts w:hint="default"/>
          <w:lang w:val="en-US" w:eastAsia="zh-CN"/>
        </w:rPr>
      </w:pPr>
      <w:r>
        <w:rPr>
          <w:rFonts w:hint="eastAsia"/>
          <w:lang w:val="en-US" w:eastAsia="zh-CN"/>
        </w:rPr>
        <w:t>2.3 Resource of A-IoT radio interface</w:t>
      </w:r>
    </w:p>
    <w:p w14:paraId="20DD7CCD">
      <w:pPr>
        <w:outlineLvl w:val="2"/>
        <w:rPr>
          <w:rFonts w:hint="default" w:ascii="Arial" w:hAnsi="Arial" w:eastAsia="宋体" w:cs="Times New Roman"/>
          <w:sz w:val="28"/>
          <w:szCs w:val="28"/>
          <w:lang w:val="en-US" w:eastAsia="zh-CN" w:bidi="ar-SA"/>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3</w:t>
      </w:r>
      <w:r>
        <w:rPr>
          <w:rFonts w:hint="eastAsia" w:ascii="Arial" w:hAnsi="Arial" w:eastAsia="宋体" w:cs="Times New Roman"/>
          <w:sz w:val="28"/>
          <w:szCs w:val="28"/>
          <w:lang w:val="en-US" w:eastAsia="zh-CN" w:bidi="ar-SA"/>
        </w:rPr>
        <w:t>.1 Resource allocation</w:t>
      </w:r>
      <w:r>
        <w:rPr>
          <w:rFonts w:hint="eastAsia" w:eastAsia="宋体" w:cs="Times New Roman"/>
          <w:sz w:val="28"/>
          <w:szCs w:val="28"/>
          <w:lang w:val="en-US" w:eastAsia="zh-CN" w:bidi="ar-SA"/>
        </w:rPr>
        <w:t xml:space="preserve"> for UE-reader</w:t>
      </w:r>
    </w:p>
    <w:p w14:paraId="04D24B18">
      <w:pPr>
        <w:rPr>
          <w:rFonts w:hint="eastAsia"/>
        </w:rPr>
      </w:pPr>
      <w:r>
        <w:rPr>
          <w:rFonts w:hint="eastAsia"/>
        </w:rPr>
        <w:t>The A-IoT radio resource includes both RA resource</w:t>
      </w:r>
      <w:r>
        <w:rPr>
          <w:rFonts w:hint="eastAsia"/>
          <w:lang w:eastAsia="zh"/>
          <w:woUserID w:val="1"/>
        </w:rPr>
        <w:t>s</w:t>
      </w:r>
      <w:r>
        <w:rPr>
          <w:rFonts w:hint="eastAsia"/>
        </w:rPr>
        <w:t xml:space="preserve"> and data transmission resources. For topology 1, the paging message contains the RA resource for A-IoT device to perform access and the resource to transmit Msg3 and D2R data are allocated in R2D message by the gNB reader. As to topology 2, the A-IoT radio between the UE</w:t>
      </w:r>
      <w:r>
        <w:rPr>
          <w:rFonts w:hint="eastAsia"/>
          <w:lang w:eastAsia="zh"/>
          <w:woUserID w:val="1"/>
        </w:rPr>
        <w:t>-</w:t>
      </w:r>
      <w:r>
        <w:rPr>
          <w:rFonts w:hint="eastAsia"/>
        </w:rPr>
        <w:t xml:space="preserve">reader and </w:t>
      </w:r>
      <w:r>
        <w:rPr>
          <w:rFonts w:hint="eastAsia"/>
          <w:lang w:eastAsia="zh"/>
          <w:woUserID w:val="1"/>
        </w:rPr>
        <w:t xml:space="preserve">A-IoT </w:t>
      </w:r>
      <w:r>
        <w:rPr>
          <w:rFonts w:hint="eastAsia"/>
        </w:rPr>
        <w:t xml:space="preserve">device </w:t>
      </w:r>
      <w:r>
        <w:rPr>
          <w:rFonts w:hint="eastAsia"/>
          <w:lang w:eastAsia="zh"/>
          <w:woUserID w:val="1"/>
        </w:rPr>
        <w:t>should also be</w:t>
      </w:r>
      <w:r>
        <w:rPr>
          <w:rFonts w:hint="eastAsia"/>
        </w:rPr>
        <w:t xml:space="preserve"> controlled by network. To avoid interference from UE</w:t>
      </w:r>
      <w:r>
        <w:rPr>
          <w:rFonts w:hint="eastAsia"/>
          <w:lang w:eastAsia="zh"/>
          <w:woUserID w:val="1"/>
        </w:rPr>
        <w:t>-</w:t>
      </w:r>
      <w:r>
        <w:rPr>
          <w:rFonts w:hint="eastAsia"/>
        </w:rPr>
        <w:t>reader</w:t>
      </w:r>
      <w:r>
        <w:rPr>
          <w:rFonts w:hint="eastAsia"/>
          <w:lang w:eastAsia="zh"/>
          <w:woUserID w:val="1"/>
        </w:rPr>
        <w:t>s which are close in distance</w:t>
      </w:r>
      <w:r>
        <w:rPr>
          <w:rFonts w:hint="eastAsia"/>
        </w:rPr>
        <w:t>, the D2R and R2D resource allocation are UE specific. That</w:t>
      </w:r>
      <w:r>
        <w:rPr>
          <w:rFonts w:hint="eastAsia"/>
          <w:lang w:eastAsia="zh"/>
          <w:woUserID w:val="1"/>
        </w:rPr>
        <w:t>'</w:t>
      </w:r>
      <w:r>
        <w:rPr>
          <w:rFonts w:hint="eastAsia"/>
        </w:rPr>
        <w:t xml:space="preserve">s to say, the shared D2R and R2D transmission resources are not considered. </w:t>
      </w:r>
    </w:p>
    <w:p w14:paraId="4D3C8274">
      <w:pPr>
        <w:rPr>
          <w:rFonts w:hint="eastAsia"/>
        </w:rPr>
      </w:pPr>
      <w:r>
        <w:rPr>
          <w:rFonts w:hint="eastAsia"/>
        </w:rPr>
        <w:t xml:space="preserve">In Topology 1, the interference between </w:t>
      </w:r>
      <w:r>
        <w:rPr>
          <w:rFonts w:hint="eastAsia"/>
          <w:lang w:eastAsia="zh"/>
          <w:woUserID w:val="1"/>
        </w:rPr>
        <w:t>gNB-</w:t>
      </w:r>
      <w:r>
        <w:rPr>
          <w:rFonts w:hint="eastAsia"/>
        </w:rPr>
        <w:t>readers is not severe, since the gNB generally has good interference coordination capability</w:t>
      </w:r>
      <w:r>
        <w:rPr>
          <w:rFonts w:hint="eastAsia"/>
          <w:lang w:eastAsia="zh"/>
          <w:woUserID w:val="1"/>
        </w:rPr>
        <w:t xml:space="preserve"> based on network implementation</w:t>
      </w:r>
      <w:r>
        <w:rPr>
          <w:rFonts w:hint="eastAsia"/>
        </w:rPr>
        <w:t xml:space="preserve">. However, in Topology 2, as </w:t>
      </w:r>
      <w:r>
        <w:rPr>
          <w:rFonts w:hint="eastAsia"/>
          <w:lang w:eastAsia="zh"/>
          <w:woUserID w:val="1"/>
        </w:rPr>
        <w:t xml:space="preserve">one </w:t>
      </w:r>
      <w:r>
        <w:rPr>
          <w:rFonts w:hint="eastAsia"/>
        </w:rPr>
        <w:t>UE</w:t>
      </w:r>
      <w:r>
        <w:rPr>
          <w:rFonts w:hint="eastAsia"/>
          <w:lang w:eastAsia="zh"/>
          <w:woUserID w:val="1"/>
        </w:rPr>
        <w:t>-reader</w:t>
      </w:r>
      <w:r>
        <w:rPr>
          <w:rFonts w:hint="eastAsia"/>
        </w:rPr>
        <w:t xml:space="preserve"> </w:t>
      </w:r>
      <w:r>
        <w:rPr>
          <w:rFonts w:hint="eastAsia"/>
          <w:lang w:eastAsia="zh"/>
          <w:woUserID w:val="1"/>
        </w:rPr>
        <w:t xml:space="preserve">can not obtain any information of other UE-readers, efficient </w:t>
      </w:r>
      <w:r>
        <w:rPr>
          <w:rFonts w:hint="eastAsia"/>
        </w:rPr>
        <w:t>interference coordination among UE</w:t>
      </w:r>
      <w:r>
        <w:rPr>
          <w:rFonts w:hint="eastAsia"/>
          <w:lang w:eastAsia="zh"/>
          <w:woUserID w:val="1"/>
        </w:rPr>
        <w:t>-reader</w:t>
      </w:r>
      <w:r>
        <w:rPr>
          <w:rFonts w:hint="eastAsia"/>
        </w:rPr>
        <w:t xml:space="preserve">s </w:t>
      </w:r>
      <w:r>
        <w:rPr>
          <w:rFonts w:hint="eastAsia"/>
          <w:lang w:eastAsia="zh"/>
          <w:woUserID w:val="1"/>
        </w:rPr>
        <w:t>becomes really</w:t>
      </w:r>
      <w:r>
        <w:rPr>
          <w:rFonts w:hint="eastAsia"/>
        </w:rPr>
        <w:t xml:space="preserve"> challenging. </w:t>
      </w:r>
      <w:r>
        <w:rPr>
          <w:rFonts w:hint="eastAsia"/>
          <w:lang w:eastAsia="zh"/>
          <w:woUserID w:val="1"/>
        </w:rPr>
        <w:t xml:space="preserve">Therefore, </w:t>
      </w:r>
      <w:r>
        <w:rPr>
          <w:rFonts w:hint="eastAsia"/>
        </w:rPr>
        <w:t xml:space="preserve">it is important to avoid interference among </w:t>
      </w:r>
      <w:r>
        <w:rPr>
          <w:rFonts w:hint="eastAsia" w:eastAsia="宋体"/>
          <w:lang w:eastAsia="zh-CN"/>
        </w:rPr>
        <w:t>UE-reader</w:t>
      </w:r>
      <w:r>
        <w:rPr>
          <w:rFonts w:hint="eastAsia"/>
        </w:rPr>
        <w:t>s</w:t>
      </w:r>
      <w:r>
        <w:rPr>
          <w:rFonts w:hint="eastAsia"/>
          <w:lang w:eastAsia="zh"/>
          <w:woUserID w:val="1"/>
        </w:rPr>
        <w:t xml:space="preserve"> when allocating A-IoT radio resources by gNB</w:t>
      </w:r>
      <w:r>
        <w:rPr>
          <w:rFonts w:hint="eastAsia"/>
        </w:rPr>
        <w:t xml:space="preserve">. Dedicated </w:t>
      </w:r>
      <w:r>
        <w:rPr>
          <w:rFonts w:hint="eastAsia"/>
          <w:lang w:eastAsia="zh"/>
          <w:woUserID w:val="1"/>
        </w:rPr>
        <w:t>and</w:t>
      </w:r>
      <w:r>
        <w:rPr>
          <w:rFonts w:hint="eastAsia"/>
          <w:lang w:eastAsia="zh"/>
          <w:woUserID w:val="0"/>
        </w:rPr>
        <w:t xml:space="preserve"> </w:t>
      </w:r>
      <w:r>
        <w:rPr>
          <w:rFonts w:hint="eastAsia" w:ascii="Arial" w:hAnsi="Arial" w:eastAsia="Arial Unicode MS" w:cs="Times New Roman"/>
          <w:i w:val="0"/>
          <w:iCs w:val="0"/>
          <w:caps w:val="0"/>
          <w:color w:val="auto"/>
          <w:spacing w:val="0"/>
          <w:sz w:val="20"/>
          <w:szCs w:val="20"/>
          <w:shd w:val="clear" w:fill="auto"/>
          <w:woUserID w:val="0"/>
        </w:rPr>
        <w:t>orthogonal</w:t>
      </w:r>
      <w:r>
        <w:rPr>
          <w:rFonts w:hint="eastAsia" w:cs="Times New Roman"/>
          <w:i w:val="0"/>
          <w:iCs w:val="0"/>
          <w:caps w:val="0"/>
          <w:spacing w:val="0"/>
          <w:sz w:val="20"/>
          <w:szCs w:val="20"/>
          <w:shd w:val="clear"/>
          <w:lang w:eastAsia="zh"/>
          <w:woUserID w:val="1"/>
        </w:rPr>
        <w:t xml:space="preserve"> </w:t>
      </w:r>
      <w:r>
        <w:rPr>
          <w:rFonts w:hint="eastAsia"/>
        </w:rPr>
        <w:t xml:space="preserve">resource allocation is recommended so that no resources are shared between </w:t>
      </w:r>
      <w:r>
        <w:rPr>
          <w:rFonts w:hint="eastAsia" w:eastAsia="宋体"/>
          <w:lang w:eastAsia="zh-CN"/>
        </w:rPr>
        <w:t>UE-reader</w:t>
      </w:r>
      <w:r>
        <w:rPr>
          <w:rFonts w:hint="eastAsia"/>
        </w:rPr>
        <w:t>s, preventing collisions and ensuring predictable performance.</w:t>
      </w:r>
    </w:p>
    <w:p w14:paraId="1DDBD484">
      <w:pPr>
        <w:rPr>
          <w:rFonts w:hint="eastAsia"/>
        </w:rPr>
      </w:pPr>
      <w:r>
        <w:rPr>
          <w:rFonts w:hint="eastAsia" w:eastAsia="宋体"/>
          <w:lang w:val="en-US" w:eastAsia="zh-CN"/>
        </w:rPr>
        <w:t>What</w:t>
      </w:r>
      <w:r>
        <w:rPr>
          <w:rFonts w:hint="default" w:eastAsia="宋体"/>
          <w:lang w:val="en-US" w:eastAsia="zh-CN"/>
        </w:rPr>
        <w:t>’</w:t>
      </w:r>
      <w:r>
        <w:rPr>
          <w:rFonts w:hint="eastAsia" w:eastAsia="宋体"/>
          <w:lang w:val="en-US" w:eastAsia="zh-CN"/>
        </w:rPr>
        <w:t xml:space="preserve">s more, </w:t>
      </w:r>
      <w:r>
        <w:rPr>
          <w:rFonts w:hint="eastAsia"/>
        </w:rPr>
        <w:t>scheduling and priority handling over A-IoT radio resource should ensure that messages triggered by the gNB are processed promptly. For other messages or lower-priority operations, a default FIFO/FILO treatment can be assumed.</w:t>
      </w:r>
    </w:p>
    <w:p w14:paraId="28DD9024">
      <w:pPr>
        <w:rPr>
          <w:rFonts w:hint="eastAsia"/>
          <w:b/>
          <w:bCs/>
        </w:rPr>
      </w:pPr>
      <w:r>
        <w:rPr>
          <w:rFonts w:hint="eastAsia"/>
          <w:b/>
          <w:bCs/>
        </w:rPr>
        <w:t>Proposal</w:t>
      </w:r>
      <w:r>
        <w:rPr>
          <w:rFonts w:hint="eastAsia" w:eastAsia="宋体"/>
          <w:b/>
          <w:bCs/>
          <w:lang w:val="en-US" w:eastAsia="zh-CN"/>
        </w:rPr>
        <w:t xml:space="preserve"> 9</w:t>
      </w:r>
      <w:r>
        <w:rPr>
          <w:rFonts w:hint="eastAsia"/>
          <w:b/>
          <w:bCs/>
        </w:rPr>
        <w:t xml:space="preserve">: </w:t>
      </w:r>
      <w:r>
        <w:rPr>
          <w:rFonts w:hint="eastAsia"/>
          <w:b/>
          <w:bCs/>
          <w:lang w:eastAsia="zh"/>
          <w:woUserID w:val="1"/>
        </w:rPr>
        <w:t xml:space="preserve">A-IoT radio resources for </w:t>
      </w:r>
      <w:r>
        <w:rPr>
          <w:rFonts w:hint="eastAsia"/>
          <w:b/>
          <w:bCs/>
        </w:rPr>
        <w:t>A-IoT paging</w:t>
      </w:r>
      <w:r>
        <w:rPr>
          <w:rFonts w:hint="eastAsia"/>
          <w:b/>
          <w:bCs/>
          <w:lang w:eastAsia="zh"/>
          <w:woUserID w:val="1"/>
        </w:rPr>
        <w:t>, A-IoT</w:t>
      </w:r>
      <w:r>
        <w:rPr>
          <w:rFonts w:hint="eastAsia"/>
          <w:b/>
          <w:bCs/>
        </w:rPr>
        <w:t xml:space="preserve"> </w:t>
      </w:r>
      <w:r>
        <w:rPr>
          <w:rFonts w:hint="eastAsia"/>
          <w:b/>
          <w:bCs/>
          <w:lang w:eastAsia="zh"/>
          <w:woUserID w:val="1"/>
        </w:rPr>
        <w:t>access and upper-layer</w:t>
      </w:r>
      <w:r>
        <w:rPr>
          <w:rFonts w:hint="eastAsia"/>
          <w:b/>
          <w:bCs/>
        </w:rPr>
        <w:t xml:space="preserve"> data transmission are configured by </w:t>
      </w:r>
      <w:r>
        <w:rPr>
          <w:rFonts w:hint="eastAsia"/>
          <w:b/>
          <w:bCs/>
          <w:lang w:eastAsia="zh"/>
          <w:woUserID w:val="1"/>
        </w:rPr>
        <w:t>gNB</w:t>
      </w:r>
      <w:r>
        <w:rPr>
          <w:rFonts w:hint="eastAsia"/>
          <w:b/>
          <w:bCs/>
        </w:rPr>
        <w:t xml:space="preserve"> simultaneously</w:t>
      </w:r>
      <w:r>
        <w:rPr>
          <w:rFonts w:hint="eastAsia"/>
          <w:b/>
          <w:bCs/>
          <w:lang w:eastAsia="zh"/>
          <w:woUserID w:val="1"/>
        </w:rPr>
        <w:t>.</w:t>
      </w:r>
      <w:r>
        <w:rPr>
          <w:rFonts w:hint="eastAsia"/>
          <w:b/>
          <w:bCs/>
        </w:rPr>
        <w:t xml:space="preserve"> </w:t>
      </w:r>
    </w:p>
    <w:p w14:paraId="6FA7BD26">
      <w:pPr>
        <w:rPr>
          <w:rFonts w:hint="eastAsia"/>
          <w:b/>
          <w:bCs/>
        </w:rPr>
      </w:pPr>
      <w:r>
        <w:rPr>
          <w:rFonts w:hint="eastAsia"/>
          <w:b/>
          <w:bCs/>
        </w:rPr>
        <w:t>Proposal</w:t>
      </w:r>
      <w:r>
        <w:rPr>
          <w:rFonts w:hint="eastAsia" w:eastAsia="宋体"/>
          <w:b/>
          <w:bCs/>
          <w:lang w:val="en-US" w:eastAsia="zh-CN"/>
        </w:rPr>
        <w:t xml:space="preserve"> 10</w:t>
      </w:r>
      <w:r>
        <w:rPr>
          <w:rFonts w:hint="eastAsia"/>
          <w:b/>
          <w:bCs/>
        </w:rPr>
        <w:t>: The D2R and R2D resource allocation are UE</w:t>
      </w:r>
      <w:r>
        <w:rPr>
          <w:rFonts w:hint="eastAsia"/>
          <w:b/>
          <w:bCs/>
          <w:lang w:eastAsia="zh"/>
          <w:woUserID w:val="1"/>
        </w:rPr>
        <w:t>-reader</w:t>
      </w:r>
      <w:r>
        <w:rPr>
          <w:rFonts w:hint="eastAsia"/>
          <w:b/>
          <w:bCs/>
        </w:rPr>
        <w:t xml:space="preserve"> specific, the shared D2R and R2D transmission resources</w:t>
      </w:r>
      <w:r>
        <w:rPr>
          <w:rFonts w:hint="eastAsia"/>
          <w:b/>
          <w:bCs/>
          <w:lang w:eastAsia="zh"/>
          <w:woUserID w:val="1"/>
        </w:rPr>
        <w:t xml:space="preserve"> among multiple UE-readers</w:t>
      </w:r>
      <w:r>
        <w:rPr>
          <w:rFonts w:hint="eastAsia"/>
          <w:b/>
          <w:bCs/>
        </w:rPr>
        <w:t xml:space="preserve"> are not considered.</w:t>
      </w:r>
    </w:p>
    <w:p w14:paraId="6BFF50E4">
      <w:pPr>
        <w:rPr>
          <w:rFonts w:hint="eastAsia"/>
          <w:b/>
          <w:bCs/>
        </w:rPr>
      </w:pPr>
      <w:r>
        <w:rPr>
          <w:rFonts w:hint="eastAsia"/>
          <w:b/>
          <w:bCs/>
        </w:rPr>
        <w:t>Proposal</w:t>
      </w:r>
      <w:r>
        <w:rPr>
          <w:rFonts w:hint="eastAsia" w:eastAsia="宋体"/>
          <w:b/>
          <w:bCs/>
          <w:lang w:val="en-US" w:eastAsia="zh-CN"/>
        </w:rPr>
        <w:t xml:space="preserve"> 11</w:t>
      </w:r>
      <w:r>
        <w:rPr>
          <w:rFonts w:hint="eastAsia"/>
          <w:b/>
          <w:bCs/>
        </w:rPr>
        <w:t xml:space="preserve">: A-IoT radio resources for </w:t>
      </w:r>
      <w:r>
        <w:rPr>
          <w:rFonts w:hint="eastAsia" w:eastAsia="宋体"/>
          <w:b/>
          <w:bCs/>
          <w:lang w:eastAsia="zh-CN"/>
        </w:rPr>
        <w:t>UE-reader</w:t>
      </w:r>
      <w:r>
        <w:rPr>
          <w:rFonts w:hint="eastAsia"/>
          <w:b/>
          <w:bCs/>
        </w:rPr>
        <w:t>s should be allocated in an orthogonal manner, such that the resources are not shared with or interfered by other UEs.</w:t>
      </w:r>
    </w:p>
    <w:p w14:paraId="7F30BB36">
      <w:pPr>
        <w:rPr>
          <w:rFonts w:hint="eastAsia"/>
          <w:b/>
          <w:bCs/>
        </w:rPr>
      </w:pPr>
      <w:r>
        <w:rPr>
          <w:rFonts w:hint="eastAsia"/>
          <w:b/>
          <w:bCs/>
        </w:rPr>
        <w:t>Proposal</w:t>
      </w:r>
      <w:r>
        <w:rPr>
          <w:rFonts w:hint="eastAsia" w:eastAsia="宋体"/>
          <w:b/>
          <w:bCs/>
          <w:lang w:val="en-US" w:eastAsia="zh-CN"/>
        </w:rPr>
        <w:t xml:space="preserve"> 12</w:t>
      </w:r>
      <w:r>
        <w:rPr>
          <w:rFonts w:hint="eastAsia"/>
          <w:b/>
          <w:bCs/>
        </w:rPr>
        <w:t>: Study whether prioritization is applied in A-IoT radio resource allocation for Topology 2, e.g., whether certain type of service (</w:t>
      </w:r>
      <w:r>
        <w:rPr>
          <w:rFonts w:hint="eastAsia"/>
          <w:b/>
          <w:bCs/>
          <w:lang w:eastAsia="zh"/>
          <w:woUserID w:val="1"/>
        </w:rPr>
        <w:t xml:space="preserve">e.g. </w:t>
      </w:r>
      <w:r>
        <w:rPr>
          <w:rFonts w:hint="eastAsia"/>
          <w:b/>
          <w:bCs/>
        </w:rPr>
        <w:t>sensor) has higher priority</w:t>
      </w:r>
      <w:r>
        <w:rPr>
          <w:rFonts w:hint="eastAsia"/>
          <w:b/>
          <w:bCs/>
          <w:lang w:eastAsia="zh"/>
          <w:woUserID w:val="1"/>
        </w:rPr>
        <w:t xml:space="preserve"> than others (e.g. inventory, command)</w:t>
      </w:r>
      <w:r>
        <w:rPr>
          <w:rFonts w:hint="eastAsia"/>
          <w:b/>
          <w:bCs/>
        </w:rPr>
        <w:t>.</w:t>
      </w:r>
    </w:p>
    <w:p w14:paraId="34A56989">
      <w:pPr>
        <w:numPr>
          <w:ilvl w:val="0"/>
          <w:numId w:val="0"/>
        </w:numPr>
        <w:adjustRightInd/>
        <w:spacing w:after="0" w:line="240" w:lineRule="auto"/>
        <w:textAlignment w:val="center"/>
        <w:rPr>
          <w:b/>
          <w:bCs/>
        </w:rPr>
      </w:pPr>
    </w:p>
    <w:p w14:paraId="5042F152">
      <w:pPr>
        <w:outlineLvl w:val="2"/>
        <w:rPr>
          <w:rFonts w:hint="eastAsia" w:ascii="Arial" w:hAnsi="Arial" w:eastAsia="宋体" w:cs="Times New Roman"/>
          <w:sz w:val="28"/>
          <w:szCs w:val="28"/>
          <w:lang w:val="en-US" w:eastAsia="zh-CN" w:bidi="ar-SA"/>
        </w:rPr>
      </w:pPr>
      <w:r>
        <w:rPr>
          <w:rFonts w:hint="eastAsia" w:eastAsia="宋体" w:cs="Times New Roman"/>
          <w:sz w:val="28"/>
          <w:szCs w:val="28"/>
          <w:lang w:val="en-US" w:eastAsia="zh-CN" w:bidi="ar-SA"/>
        </w:rPr>
        <w:t xml:space="preserve">2.3.2 </w:t>
      </w:r>
      <w:r>
        <w:rPr>
          <w:rFonts w:hint="eastAsia" w:ascii="Arial" w:hAnsi="Arial" w:eastAsia="宋体" w:cs="Times New Roman"/>
          <w:sz w:val="28"/>
          <w:szCs w:val="28"/>
          <w:lang w:val="en-US" w:eastAsia="zh-CN" w:bidi="ar-SA"/>
        </w:rPr>
        <w:t>Validity</w:t>
      </w:r>
      <w:r>
        <w:rPr>
          <w:rFonts w:hint="eastAsia" w:eastAsia="宋体" w:cs="Times New Roman"/>
          <w:sz w:val="28"/>
          <w:szCs w:val="28"/>
          <w:lang w:val="en-US" w:eastAsia="zh-CN" w:bidi="ar-SA"/>
        </w:rPr>
        <w:t xml:space="preserve"> of A-IoT radio resources</w:t>
      </w:r>
      <w:r>
        <w:rPr>
          <w:rFonts w:hint="eastAsia" w:ascii="Arial" w:hAnsi="Arial" w:eastAsia="宋体" w:cs="Times New Roman"/>
          <w:sz w:val="28"/>
          <w:szCs w:val="28"/>
          <w:lang w:val="en-US" w:eastAsia="zh-CN" w:bidi="ar-SA"/>
        </w:rPr>
        <w:t xml:space="preserve"> during mobility </w:t>
      </w:r>
    </w:p>
    <w:p w14:paraId="6A48C10E">
      <w:pPr>
        <w:jc w:val="both"/>
      </w:pPr>
      <w:r>
        <w:t xml:space="preserve">As </w:t>
      </w:r>
      <w:r>
        <w:rPr>
          <w:rFonts w:hint="eastAsia"/>
        </w:rPr>
        <w:t>mentione</w:t>
      </w:r>
      <w:r>
        <w:t>d in the WID, the UE</w:t>
      </w:r>
      <w:r>
        <w:rPr>
          <w:rFonts w:hint="eastAsia"/>
          <w:lang w:eastAsia="zh"/>
          <w:woUserID w:val="1"/>
        </w:rPr>
        <w:t>-</w:t>
      </w:r>
      <w:r>
        <w:t xml:space="preserve">reader's A-IoT resource is valid only within the serving cell. </w:t>
      </w:r>
      <w:r>
        <w:rPr>
          <w:lang w:val="en-GB"/>
        </w:rPr>
        <w:t>F</w:t>
      </w:r>
      <w:r>
        <w:rPr>
          <w:rFonts w:hint="eastAsia"/>
          <w:lang w:val="en-GB"/>
        </w:rPr>
        <w:t>or the scenario that the UE</w:t>
      </w:r>
      <w:r>
        <w:rPr>
          <w:rFonts w:hint="eastAsia"/>
          <w:lang w:val="en-GB" w:eastAsia="zh"/>
          <w:woUserID w:val="1"/>
        </w:rPr>
        <w:t>-</w:t>
      </w:r>
      <w:r>
        <w:rPr>
          <w:lang w:val="en-GB"/>
        </w:rPr>
        <w:t>reader</w:t>
      </w:r>
      <w:r>
        <w:rPr>
          <w:rFonts w:hint="eastAsia"/>
          <w:lang w:val="en-GB"/>
        </w:rPr>
        <w:t xml:space="preserve"> handover</w:t>
      </w:r>
      <w:r>
        <w:rPr>
          <w:rFonts w:hint="eastAsia"/>
          <w:lang w:val="en-GB" w:eastAsia="zh"/>
          <w:woUserID w:val="1"/>
        </w:rPr>
        <w:t>s</w:t>
      </w:r>
      <w:r>
        <w:rPr>
          <w:rFonts w:hint="eastAsia"/>
          <w:lang w:val="en-GB"/>
        </w:rPr>
        <w:t xml:space="preserve"> to another cell</w:t>
      </w:r>
      <w:r>
        <w:rPr>
          <w:rFonts w:hint="eastAsia"/>
        </w:rPr>
        <w:t>,</w:t>
      </w:r>
      <w:r>
        <w:rPr>
          <w:rFonts w:hint="eastAsia"/>
          <w:lang w:eastAsia="zh"/>
          <w:woUserID w:val="1"/>
        </w:rPr>
        <w:t xml:space="preserve"> where</w:t>
      </w:r>
      <w:r>
        <w:t xml:space="preserve"> the A-IoT service has </w:t>
      </w:r>
      <w:r>
        <w:rPr>
          <w:rFonts w:hint="eastAsia"/>
        </w:rPr>
        <w:t xml:space="preserve">been </w:t>
      </w:r>
      <w:r>
        <w:t xml:space="preserve">started or while it is already in the middle of inventory </w:t>
      </w:r>
      <w:r>
        <w:rPr>
          <w:rFonts w:hint="eastAsia"/>
        </w:rPr>
        <w:t xml:space="preserve">or </w:t>
      </w:r>
      <w:r>
        <w:t>command</w:t>
      </w:r>
      <w:r>
        <w:rPr>
          <w:rFonts w:hint="eastAsia"/>
        </w:rPr>
        <w:t xml:space="preserve"> </w:t>
      </w:r>
      <w:r>
        <w:t>procedure</w:t>
      </w:r>
      <w:r>
        <w:rPr>
          <w:rFonts w:hint="eastAsia"/>
        </w:rPr>
        <w:t xml:space="preserve"> when the UE</w:t>
      </w:r>
      <w:r>
        <w:rPr>
          <w:rFonts w:hint="eastAsia"/>
          <w:lang w:eastAsia="zh"/>
          <w:woUserID w:val="1"/>
        </w:rPr>
        <w:t>-</w:t>
      </w:r>
      <w:r>
        <w:rPr>
          <w:rFonts w:hint="eastAsia"/>
        </w:rPr>
        <w:t xml:space="preserve">reader receives </w:t>
      </w:r>
      <w:r>
        <w:rPr>
          <w:rFonts w:hint="eastAsia"/>
          <w:i/>
          <w:iCs/>
        </w:rPr>
        <w:t>HandoverCommand</w:t>
      </w:r>
      <w:r>
        <w:rPr>
          <w:rFonts w:hint="eastAsia"/>
          <w:i w:val="0"/>
          <w:iCs w:val="0"/>
          <w:lang w:eastAsia="zh"/>
          <w:woUserID w:val="1"/>
        </w:rPr>
        <w:t>, should be discussed</w:t>
      </w:r>
      <w:r>
        <w:rPr>
          <w:rFonts w:hint="eastAsia"/>
        </w:rPr>
        <w:t xml:space="preserve">. </w:t>
      </w:r>
      <w:r>
        <w:rPr>
          <w:rFonts w:hint="eastAsia"/>
          <w:lang w:eastAsia="zh"/>
          <w:woUserID w:val="1"/>
        </w:rPr>
        <w:t>From our perspective, s</w:t>
      </w:r>
      <w:r>
        <w:t>ome interaction between the UE</w:t>
      </w:r>
      <w:r>
        <w:rPr>
          <w:rFonts w:hint="eastAsia"/>
          <w:lang w:eastAsia="zh"/>
          <w:woUserID w:val="1"/>
        </w:rPr>
        <w:t>-</w:t>
      </w:r>
      <w:r>
        <w:t xml:space="preserve">reader and the </w:t>
      </w:r>
      <w:r>
        <w:rPr>
          <w:rFonts w:hint="eastAsia"/>
        </w:rPr>
        <w:t>gNB</w:t>
      </w:r>
      <w:r>
        <w:t xml:space="preserve"> before the handover is necessary and valuable to </w:t>
      </w:r>
      <w:r>
        <w:rPr>
          <w:rFonts w:hint="eastAsia"/>
        </w:rPr>
        <w:t>lower</w:t>
      </w:r>
      <w:r>
        <w:t xml:space="preserve"> adverse impact of the handover procedure on the A-IoT radio.</w:t>
      </w:r>
      <w:r>
        <w:rPr>
          <w:rFonts w:hint="eastAsia"/>
        </w:rPr>
        <w:t xml:space="preserve"> </w:t>
      </w:r>
      <w:r>
        <w:t>F</w:t>
      </w:r>
      <w:r>
        <w:rPr>
          <w:rFonts w:hint="eastAsia"/>
        </w:rPr>
        <w:t xml:space="preserve">or example, the </w:t>
      </w:r>
      <w:r>
        <w:t>inventory</w:t>
      </w:r>
      <w:r>
        <w:rPr>
          <w:rFonts w:hint="eastAsia"/>
        </w:rPr>
        <w:t xml:space="preserve"> </w:t>
      </w:r>
      <w:r>
        <w:rPr>
          <w:rFonts w:hint="eastAsia"/>
          <w:lang w:eastAsia="zh"/>
          <w:woUserID w:val="1"/>
        </w:rPr>
        <w:t>report</w:t>
      </w:r>
      <w:r>
        <w:rPr>
          <w:rFonts w:hint="eastAsia"/>
        </w:rPr>
        <w:t xml:space="preserve"> or command </w:t>
      </w:r>
      <w:r>
        <w:rPr>
          <w:rFonts w:hint="eastAsia"/>
          <w:lang w:eastAsia="zh"/>
          <w:woUserID w:val="1"/>
        </w:rPr>
        <w:t>response</w:t>
      </w:r>
      <w:r>
        <w:rPr>
          <w:rFonts w:hint="eastAsia"/>
        </w:rPr>
        <w:t xml:space="preserve"> that has been buffered at UE side</w:t>
      </w:r>
      <w:r>
        <w:rPr>
          <w:rFonts w:hint="eastAsia"/>
          <w:lang w:eastAsia="zh"/>
          <w:woUserID w:val="1"/>
        </w:rPr>
        <w:t xml:space="preserve"> may be triggered to transmit to the source gNB before handover</w:t>
      </w:r>
      <w:r>
        <w:rPr>
          <w:rFonts w:hint="eastAsia"/>
        </w:rPr>
        <w:t xml:space="preserve">. </w:t>
      </w:r>
      <w:r>
        <w:t>F</w:t>
      </w:r>
      <w:r>
        <w:rPr>
          <w:rFonts w:hint="eastAsia"/>
        </w:rPr>
        <w:t xml:space="preserve">or the inventory case, although the procedure may be still on </w:t>
      </w:r>
      <w:r>
        <w:t>going</w:t>
      </w:r>
      <w:r>
        <w:rPr>
          <w:rFonts w:hint="eastAsia"/>
        </w:rPr>
        <w:t xml:space="preserve">, the partial result is still beneficial. </w:t>
      </w:r>
      <w:r>
        <w:t>B</w:t>
      </w:r>
      <w:r>
        <w:rPr>
          <w:rFonts w:hint="eastAsia"/>
        </w:rPr>
        <w:t xml:space="preserve">ecause the motivation of A-IoT inventory service request is to find the target device(s), the reported device IDs can be </w:t>
      </w:r>
      <w:r>
        <w:t>identified</w:t>
      </w:r>
      <w:r>
        <w:rPr>
          <w:rFonts w:hint="eastAsia"/>
        </w:rPr>
        <w:t xml:space="preserve"> in core </w:t>
      </w:r>
      <w:r>
        <w:t>network</w:t>
      </w:r>
      <w:r>
        <w:rPr>
          <w:rFonts w:hint="eastAsia"/>
        </w:rPr>
        <w:t xml:space="preserve"> and subsequent command </w:t>
      </w:r>
      <w:r>
        <w:t>can</w:t>
      </w:r>
      <w:r>
        <w:rPr>
          <w:rFonts w:hint="eastAsia"/>
        </w:rPr>
        <w:t xml:space="preserve"> be handled toward them.</w:t>
      </w:r>
    </w:p>
    <w:p w14:paraId="04232429">
      <w:pPr>
        <w:jc w:val="both"/>
      </w:pPr>
      <w:r>
        <w:t>Taking the basic handover procedure into account, the UE</w:t>
      </w:r>
      <w:r>
        <w:rPr>
          <w:rFonts w:hint="eastAsia"/>
          <w:lang w:eastAsia="zh"/>
          <w:woUserID w:val="1"/>
        </w:rPr>
        <w:t>-reader</w:t>
      </w:r>
      <w:r>
        <w:t xml:space="preserve"> reports measurement results so </w:t>
      </w:r>
      <w:r>
        <w:rPr>
          <w:rFonts w:hint="eastAsia"/>
          <w:lang w:eastAsia="zh"/>
          <w:woUserID w:val="1"/>
        </w:rPr>
        <w:t xml:space="preserve">that </w:t>
      </w:r>
      <w:r>
        <w:t>the network can decide whether to trigger a handover</w:t>
      </w:r>
      <w:r>
        <w:rPr>
          <w:rFonts w:hint="eastAsia"/>
          <w:lang w:eastAsia="zh"/>
          <w:woUserID w:val="1"/>
        </w:rPr>
        <w:t xml:space="preserve"> procedure</w:t>
      </w:r>
      <w:r>
        <w:t>. Once the UE</w:t>
      </w:r>
      <w:r>
        <w:rPr>
          <w:rFonts w:hint="eastAsia"/>
          <w:lang w:eastAsia="zh"/>
          <w:woUserID w:val="1"/>
        </w:rPr>
        <w:t>-reader</w:t>
      </w:r>
      <w:r>
        <w:t xml:space="preserve"> receives the </w:t>
      </w:r>
      <w:r>
        <w:rPr>
          <w:i/>
          <w:iCs/>
        </w:rPr>
        <w:t>HandoverCommand</w:t>
      </w:r>
      <w:r>
        <w:rPr>
          <w:rFonts w:hint="eastAsia"/>
          <w:i w:val="0"/>
          <w:iCs w:val="0"/>
          <w:lang w:eastAsia="zh"/>
          <w:woUserID w:val="1"/>
        </w:rPr>
        <w:t>,</w:t>
      </w:r>
      <w:r>
        <w:rPr>
          <w:rFonts w:hint="eastAsia"/>
          <w:i/>
          <w:iCs/>
          <w:lang w:eastAsia="zh"/>
          <w:woUserID w:val="1"/>
        </w:rPr>
        <w:t xml:space="preserve"> </w:t>
      </w:r>
      <w:r>
        <w:rPr>
          <w:rFonts w:hint="eastAsia"/>
          <w:i w:val="0"/>
          <w:iCs w:val="0"/>
          <w:lang w:eastAsia="zh"/>
          <w:woUserID w:val="1"/>
        </w:rPr>
        <w:t>which</w:t>
      </w:r>
      <w:r>
        <w:rPr>
          <w:i w:val="0"/>
          <w:iCs w:val="0"/>
        </w:rPr>
        <w:t xml:space="preserve"> </w:t>
      </w:r>
      <w:r>
        <w:rPr>
          <w:rFonts w:hint="eastAsia"/>
          <w:i w:val="0"/>
          <w:iCs w:val="0"/>
          <w:lang w:eastAsia="zh"/>
          <w:woUserID w:val="1"/>
        </w:rPr>
        <w:t xml:space="preserve">contains the configuration of target gNB, </w:t>
      </w:r>
      <w:r>
        <w:t xml:space="preserve">from the source gNB, it begins accessing the target gNB. Before sending this </w:t>
      </w:r>
      <w:r>
        <w:rPr>
          <w:i/>
          <w:iCs/>
        </w:rPr>
        <w:t>HandoverCommand</w:t>
      </w:r>
      <w:r>
        <w:t>, the source gNB may request the UE</w:t>
      </w:r>
      <w:r>
        <w:rPr>
          <w:rFonts w:hint="eastAsia"/>
          <w:lang w:eastAsia="zh"/>
          <w:woUserID w:val="1"/>
        </w:rPr>
        <w:t>-</w:t>
      </w:r>
      <w:r>
        <w:t>reader to report any partial inventory or command feedback.</w:t>
      </w:r>
      <w:r>
        <w:rPr>
          <w:rFonts w:hint="eastAsia"/>
          <w:lang w:eastAsia="zh"/>
          <w:woUserID w:val="1"/>
        </w:rPr>
        <w:t xml:space="preserve"> </w:t>
      </w:r>
      <w:r>
        <w:t>Moreover, the gNB can implicitly</w:t>
      </w:r>
      <w:r>
        <w:rPr>
          <w:rFonts w:hint="eastAsia"/>
        </w:rPr>
        <w:t xml:space="preserve"> </w:t>
      </w:r>
      <w:r>
        <w:t>instruct the UE</w:t>
      </w:r>
      <w:r>
        <w:rPr>
          <w:rFonts w:hint="eastAsia"/>
          <w:lang w:eastAsia="zh"/>
          <w:woUserID w:val="1"/>
        </w:rPr>
        <w:t>-</w:t>
      </w:r>
      <w:r>
        <w:t>reader, within the</w:t>
      </w:r>
      <w:r>
        <w:rPr>
          <w:i/>
          <w:iCs/>
        </w:rPr>
        <w:t xml:space="preserve"> HandoverCommand</w:t>
      </w:r>
      <w:r>
        <w:t xml:space="preserve">, to </w:t>
      </w:r>
      <w:r>
        <w:rPr>
          <w:rFonts w:hint="eastAsia"/>
          <w:lang w:eastAsia="zh"/>
          <w:woUserID w:val="1"/>
        </w:rPr>
        <w:t>terminate</w:t>
      </w:r>
      <w:r>
        <w:t xml:space="preserve"> the A-IoT service and release the A-IoT resource</w:t>
      </w:r>
      <w:r>
        <w:rPr>
          <w:rFonts w:hint="eastAsia"/>
          <w:lang w:eastAsia="zh"/>
          <w:woUserID w:val="1"/>
        </w:rPr>
        <w:t xml:space="preserve"> by no A-IoT radio resource configuration of target gNB included in </w:t>
      </w:r>
      <w:r>
        <w:rPr>
          <w:i/>
          <w:iCs/>
          <w:woUserID w:val="1"/>
        </w:rPr>
        <w:t>HandoverCommand</w:t>
      </w:r>
      <w:r>
        <w:t>.</w:t>
      </w:r>
    </w:p>
    <w:p w14:paraId="23898607">
      <w:pPr>
        <w:rPr>
          <w:rFonts w:hint="eastAsia"/>
          <w:b/>
          <w:bCs/>
        </w:rPr>
      </w:pPr>
      <w:r>
        <w:rPr>
          <w:b/>
          <w:bCs/>
          <w:lang w:val="en-GB"/>
        </w:rPr>
        <w:t>P</w:t>
      </w:r>
      <w:r>
        <w:rPr>
          <w:rFonts w:hint="eastAsia"/>
          <w:b/>
          <w:bCs/>
          <w:lang w:val="en-GB"/>
        </w:rPr>
        <w:t>roposal</w:t>
      </w:r>
      <w:r>
        <w:rPr>
          <w:rFonts w:hint="eastAsia" w:eastAsia="宋体"/>
          <w:b/>
          <w:bCs/>
          <w:lang w:val="en-US" w:eastAsia="zh-CN"/>
        </w:rPr>
        <w:t xml:space="preserve"> 13</w:t>
      </w:r>
      <w:r>
        <w:rPr>
          <w:rFonts w:hint="eastAsia"/>
          <w:b/>
          <w:bCs/>
          <w:lang w:val="en-GB"/>
        </w:rPr>
        <w:t xml:space="preserve">: </w:t>
      </w:r>
      <w:r>
        <w:rPr>
          <w:b/>
          <w:bCs/>
        </w:rPr>
        <w:t>S</w:t>
      </w:r>
      <w:r>
        <w:rPr>
          <w:rFonts w:hint="eastAsia"/>
          <w:b/>
          <w:bCs/>
        </w:rPr>
        <w:t>upport A</w:t>
      </w:r>
      <w:r>
        <w:rPr>
          <w:rFonts w:hint="eastAsia" w:eastAsia="宋体"/>
          <w:b/>
          <w:bCs/>
          <w:lang w:val="en-US" w:eastAsia="zh-CN"/>
        </w:rPr>
        <w:t>-</w:t>
      </w:r>
      <w:r>
        <w:rPr>
          <w:rFonts w:hint="eastAsia"/>
          <w:b/>
          <w:bCs/>
        </w:rPr>
        <w:t>I</w:t>
      </w:r>
      <w:r>
        <w:rPr>
          <w:rFonts w:hint="eastAsia" w:eastAsia="宋体"/>
          <w:b/>
          <w:bCs/>
          <w:lang w:val="en-US" w:eastAsia="zh-CN"/>
        </w:rPr>
        <w:t>o</w:t>
      </w:r>
      <w:r>
        <w:rPr>
          <w:rFonts w:hint="eastAsia"/>
          <w:b/>
          <w:bCs/>
        </w:rPr>
        <w:t xml:space="preserve">T service continuity (release/suspend/continue) </w:t>
      </w:r>
      <w:r>
        <w:rPr>
          <w:rFonts w:hint="eastAsia" w:eastAsia="宋体"/>
          <w:b/>
          <w:bCs/>
          <w:lang w:val="en-US" w:eastAsia="zh-CN"/>
        </w:rPr>
        <w:t>for</w:t>
      </w:r>
      <w:r>
        <w:rPr>
          <w:rFonts w:hint="eastAsia"/>
          <w:b/>
          <w:bCs/>
        </w:rPr>
        <w:t xml:space="preserve"> </w:t>
      </w:r>
      <w:r>
        <w:rPr>
          <w:rFonts w:hint="eastAsia" w:eastAsia="宋体"/>
          <w:b/>
          <w:bCs/>
          <w:lang w:eastAsia="zh-CN"/>
        </w:rPr>
        <w:t>UE-reader</w:t>
      </w:r>
      <w:r>
        <w:rPr>
          <w:rFonts w:hint="eastAsia"/>
          <w:b/>
          <w:bCs/>
        </w:rPr>
        <w:t xml:space="preserve"> HO</w:t>
      </w:r>
      <w:r>
        <w:rPr>
          <w:rFonts w:hint="eastAsia" w:eastAsia="宋体"/>
          <w:b/>
          <w:bCs/>
          <w:lang w:val="en-US" w:eastAsia="zh-CN"/>
        </w:rPr>
        <w:t xml:space="preserve"> case</w:t>
      </w:r>
      <w:r>
        <w:rPr>
          <w:rFonts w:hint="eastAsia"/>
          <w:b/>
          <w:bCs/>
        </w:rPr>
        <w:t>.</w:t>
      </w:r>
    </w:p>
    <w:p w14:paraId="666B0C4F">
      <w:pPr>
        <w:rPr>
          <w:rFonts w:hint="eastAsia"/>
          <w:b/>
          <w:bCs/>
        </w:rPr>
      </w:pPr>
      <w:r>
        <w:rPr>
          <w:b/>
          <w:bCs/>
        </w:rPr>
        <w:t>P</w:t>
      </w:r>
      <w:r>
        <w:rPr>
          <w:rFonts w:hint="eastAsia"/>
          <w:b/>
          <w:bCs/>
        </w:rPr>
        <w:t>roposal</w:t>
      </w:r>
      <w:r>
        <w:rPr>
          <w:rFonts w:hint="eastAsia" w:eastAsia="宋体"/>
          <w:b/>
          <w:bCs/>
          <w:lang w:val="en-US" w:eastAsia="zh-CN"/>
        </w:rPr>
        <w:t xml:space="preserve"> 14</w:t>
      </w:r>
      <w:r>
        <w:rPr>
          <w:rFonts w:hint="eastAsia"/>
          <w:b/>
          <w:bCs/>
        </w:rPr>
        <w:t xml:space="preserve">: </w:t>
      </w:r>
      <w:r>
        <w:rPr>
          <w:rFonts w:hint="eastAsia" w:eastAsia="宋体"/>
          <w:b/>
          <w:bCs/>
          <w:lang w:val="en-US" w:eastAsia="zh-CN"/>
        </w:rPr>
        <w:t xml:space="preserve">The </w:t>
      </w:r>
      <w:r>
        <w:rPr>
          <w:b/>
          <w:bCs/>
        </w:rPr>
        <w:t>gNB</w:t>
      </w:r>
      <w:r>
        <w:rPr>
          <w:rFonts w:hint="eastAsia"/>
          <w:b/>
          <w:bCs/>
        </w:rPr>
        <w:t xml:space="preserve"> can</w:t>
      </w:r>
      <w:r>
        <w:rPr>
          <w:b/>
          <w:bCs/>
        </w:rPr>
        <w:t xml:space="preserve"> request the UE</w:t>
      </w:r>
      <w:r>
        <w:rPr>
          <w:rFonts w:hint="eastAsia"/>
          <w:b/>
          <w:bCs/>
          <w:lang w:eastAsia="zh"/>
          <w:woUserID w:val="1"/>
        </w:rPr>
        <w:t>-</w:t>
      </w:r>
      <w:r>
        <w:rPr>
          <w:b/>
          <w:bCs/>
        </w:rPr>
        <w:t>reader to report any partial inventory</w:t>
      </w:r>
      <w:r>
        <w:rPr>
          <w:rFonts w:hint="eastAsia"/>
          <w:b/>
          <w:bCs/>
          <w:lang w:eastAsia="zh"/>
          <w:woUserID w:val="1"/>
        </w:rPr>
        <w:t xml:space="preserve"> report</w:t>
      </w:r>
      <w:r>
        <w:rPr>
          <w:b/>
          <w:bCs/>
        </w:rPr>
        <w:t xml:space="preserve"> or command </w:t>
      </w:r>
      <w:r>
        <w:rPr>
          <w:rFonts w:hint="eastAsia"/>
          <w:b/>
          <w:bCs/>
          <w:lang w:eastAsia="zh"/>
          <w:woUserID w:val="1"/>
        </w:rPr>
        <w:t>response</w:t>
      </w:r>
      <w:r>
        <w:rPr>
          <w:rFonts w:hint="eastAsia"/>
          <w:b/>
          <w:bCs/>
        </w:rPr>
        <w:t xml:space="preserve"> </w:t>
      </w:r>
      <w:r>
        <w:rPr>
          <w:b/>
          <w:bCs/>
        </w:rPr>
        <w:t>before</w:t>
      </w:r>
      <w:r>
        <w:rPr>
          <w:rFonts w:hint="eastAsia"/>
          <w:b/>
          <w:bCs/>
        </w:rPr>
        <w:t xml:space="preserve"> HO.</w:t>
      </w:r>
    </w:p>
    <w:p w14:paraId="120CE558">
      <w:pPr>
        <w:rPr>
          <w:rFonts w:hint="eastAsia"/>
          <w:b/>
          <w:bCs/>
        </w:rPr>
      </w:pPr>
      <w:r>
        <w:rPr>
          <w:b/>
          <w:bCs/>
          <w:lang w:val="en-GB"/>
        </w:rPr>
        <w:t>P</w:t>
      </w:r>
      <w:r>
        <w:rPr>
          <w:rFonts w:hint="eastAsia"/>
          <w:b/>
          <w:bCs/>
          <w:lang w:val="en-GB"/>
        </w:rPr>
        <w:t>roposal</w:t>
      </w:r>
      <w:r>
        <w:rPr>
          <w:rFonts w:hint="eastAsia" w:eastAsia="宋体"/>
          <w:b/>
          <w:bCs/>
          <w:lang w:val="en-US" w:eastAsia="zh-CN"/>
        </w:rPr>
        <w:t xml:space="preserve"> 15</w:t>
      </w:r>
      <w:r>
        <w:rPr>
          <w:rFonts w:hint="eastAsia"/>
          <w:b/>
          <w:bCs/>
          <w:lang w:val="en-GB"/>
        </w:rPr>
        <w:t xml:space="preserve">: Support </w:t>
      </w:r>
      <w:r>
        <w:rPr>
          <w:rFonts w:hint="eastAsia"/>
          <w:b/>
          <w:bCs/>
          <w:lang w:val="en-GB" w:eastAsia="zh"/>
          <w:woUserID w:val="1"/>
        </w:rPr>
        <w:t>network to</w:t>
      </w:r>
      <w:r>
        <w:rPr>
          <w:rFonts w:hint="eastAsia"/>
          <w:b/>
          <w:bCs/>
          <w:lang w:val="en-GB"/>
        </w:rPr>
        <w:t xml:space="preserve"> </w:t>
      </w:r>
      <w:r>
        <w:rPr>
          <w:rFonts w:hint="eastAsia"/>
          <w:b/>
          <w:bCs/>
          <w:lang w:val="en-GB" w:eastAsia="zh"/>
          <w:woUserID w:val="1"/>
        </w:rPr>
        <w:t>terminate</w:t>
      </w:r>
      <w:r>
        <w:rPr>
          <w:b/>
          <w:bCs/>
        </w:rPr>
        <w:t xml:space="preserve"> the A-IoT service and release the A-IoT resource</w:t>
      </w:r>
      <w:r>
        <w:rPr>
          <w:rFonts w:hint="eastAsia"/>
          <w:b/>
          <w:bCs/>
        </w:rPr>
        <w:t>,</w:t>
      </w:r>
      <w:r>
        <w:rPr>
          <w:b/>
          <w:bCs/>
        </w:rPr>
        <w:t xml:space="preserve"> </w:t>
      </w:r>
      <w:r>
        <w:rPr>
          <w:rFonts w:hint="eastAsia"/>
          <w:b/>
          <w:bCs/>
        </w:rPr>
        <w:t xml:space="preserve">e.g., </w:t>
      </w:r>
      <w:r>
        <w:rPr>
          <w:b/>
          <w:bCs/>
        </w:rPr>
        <w:t xml:space="preserve">gNB can implicitly instruct the </w:t>
      </w:r>
      <w:r>
        <w:rPr>
          <w:rFonts w:hint="eastAsia" w:eastAsia="宋体"/>
          <w:b/>
          <w:bCs/>
          <w:lang w:eastAsia="zh-CN"/>
        </w:rPr>
        <w:t>UE-reader</w:t>
      </w:r>
      <w:r>
        <w:rPr>
          <w:b/>
          <w:bCs/>
        </w:rPr>
        <w:t xml:space="preserve"> </w:t>
      </w:r>
      <w:r>
        <w:rPr>
          <w:rFonts w:hint="eastAsia" w:eastAsia="宋体"/>
          <w:b/>
          <w:bCs/>
          <w:lang w:val="en-US" w:eastAsia="zh-CN"/>
        </w:rPr>
        <w:t xml:space="preserve">to do this </w:t>
      </w:r>
      <w:r>
        <w:rPr>
          <w:b/>
          <w:bCs/>
        </w:rPr>
        <w:t>within the</w:t>
      </w:r>
      <w:r>
        <w:rPr>
          <w:b/>
          <w:bCs/>
          <w:i/>
          <w:iCs/>
        </w:rPr>
        <w:t xml:space="preserve"> HandoverCommand</w:t>
      </w:r>
      <w:r>
        <w:rPr>
          <w:rFonts w:hint="eastAsia"/>
          <w:b/>
          <w:bCs/>
        </w:rPr>
        <w:t>.</w:t>
      </w:r>
    </w:p>
    <w:p w14:paraId="550A3A90">
      <w:pPr>
        <w:numPr>
          <w:ilvl w:val="0"/>
          <w:numId w:val="0"/>
        </w:numPr>
        <w:adjustRightInd/>
        <w:spacing w:after="0" w:line="240" w:lineRule="auto"/>
        <w:textAlignment w:val="center"/>
        <w:rPr>
          <w:b/>
          <w:bCs/>
        </w:rPr>
      </w:pPr>
    </w:p>
    <w:p w14:paraId="3B5ED190">
      <w:pPr>
        <w:outlineLvl w:val="2"/>
        <w:rPr>
          <w:rFonts w:hint="eastAsia" w:ascii="Arial" w:hAnsi="Arial" w:eastAsia="宋体" w:cs="Times New Roman"/>
          <w:sz w:val="28"/>
          <w:szCs w:val="28"/>
          <w:lang w:val="en-US" w:eastAsia="zh-CN" w:bidi="ar-SA"/>
        </w:rPr>
      </w:pPr>
      <w:r>
        <w:rPr>
          <w:rFonts w:hint="eastAsia" w:eastAsia="宋体" w:cs="Times New Roman"/>
          <w:sz w:val="28"/>
          <w:szCs w:val="28"/>
          <w:lang w:val="en-US" w:eastAsia="zh-CN" w:bidi="ar-SA"/>
        </w:rPr>
        <w:t xml:space="preserve">2.3.3 </w:t>
      </w:r>
      <w:r>
        <w:rPr>
          <w:rFonts w:hint="eastAsia" w:ascii="Arial" w:hAnsi="Arial" w:eastAsia="宋体" w:cs="Times New Roman"/>
          <w:sz w:val="28"/>
          <w:szCs w:val="28"/>
          <w:lang w:val="en-US" w:eastAsia="zh-CN" w:bidi="ar-SA"/>
        </w:rPr>
        <w:t>Validity</w:t>
      </w:r>
      <w:r>
        <w:rPr>
          <w:rFonts w:hint="eastAsia" w:eastAsia="宋体" w:cs="Times New Roman"/>
          <w:sz w:val="28"/>
          <w:szCs w:val="28"/>
          <w:lang w:val="en-US" w:eastAsia="zh-CN" w:bidi="ar-SA"/>
        </w:rPr>
        <w:t xml:space="preserve"> of A-IoT radio resources</w:t>
      </w:r>
      <w:r>
        <w:rPr>
          <w:rFonts w:hint="eastAsia" w:ascii="Arial" w:hAnsi="Arial" w:eastAsia="宋体" w:cs="Times New Roman"/>
          <w:sz w:val="28"/>
          <w:szCs w:val="28"/>
          <w:lang w:val="en-US" w:eastAsia="zh-CN" w:bidi="ar-SA"/>
        </w:rPr>
        <w:t xml:space="preserve"> during </w:t>
      </w:r>
      <w:r>
        <w:rPr>
          <w:rFonts w:hint="eastAsia" w:eastAsia="宋体" w:cs="Times New Roman"/>
          <w:sz w:val="28"/>
          <w:szCs w:val="28"/>
          <w:lang w:val="en-US" w:eastAsia="zh-CN" w:bidi="ar-SA"/>
        </w:rPr>
        <w:t>RLF</w:t>
      </w:r>
      <w:r>
        <w:rPr>
          <w:rFonts w:hint="eastAsia" w:ascii="Arial" w:hAnsi="Arial" w:eastAsia="宋体" w:cs="Times New Roman"/>
          <w:sz w:val="28"/>
          <w:szCs w:val="28"/>
          <w:lang w:val="en-US" w:eastAsia="zh-CN" w:bidi="ar-SA"/>
        </w:rPr>
        <w:t xml:space="preserve"> </w:t>
      </w:r>
    </w:p>
    <w:p w14:paraId="3701DA27">
      <w:pPr>
        <w:numPr>
          <w:ilvl w:val="0"/>
          <w:numId w:val="0"/>
        </w:numPr>
        <w:ind w:leftChars="0"/>
        <w:outlineLvl w:val="9"/>
        <w:rPr>
          <w:rFonts w:hint="default" w:ascii="Arial" w:hAnsi="Arial" w:cs="Arial"/>
          <w:sz w:val="20"/>
          <w:szCs w:val="20"/>
          <w:lang w:val="en-US" w:eastAsia="zh-CN"/>
        </w:rPr>
      </w:pPr>
      <w:r>
        <w:rPr>
          <w:rFonts w:hint="default" w:ascii="Arial" w:hAnsi="Arial" w:cs="Arial"/>
          <w:sz w:val="20"/>
          <w:szCs w:val="20"/>
          <w:lang w:val="en-US" w:eastAsia="zh-CN"/>
        </w:rPr>
        <w:t>Since it has been clarified that A-IoT radio resource of the UE</w:t>
      </w:r>
      <w:r>
        <w:rPr>
          <w:rFonts w:hint="eastAsia" w:cs="Arial"/>
          <w:sz w:val="20"/>
          <w:szCs w:val="20"/>
          <w:lang w:val="en-US" w:eastAsia="zh"/>
          <w:woUserID w:val="1"/>
        </w:rPr>
        <w:t>-</w:t>
      </w:r>
      <w:r>
        <w:rPr>
          <w:rFonts w:hint="default" w:ascii="Arial" w:hAnsi="Arial" w:cs="Arial"/>
          <w:sz w:val="20"/>
          <w:szCs w:val="20"/>
          <w:lang w:val="en-US" w:eastAsia="zh-CN"/>
        </w:rPr>
        <w:t>reader is only valid within the serving cell in the WID and it is possible for the UE-reader to change the serving cell when RLF occurs, for example, the UE-reader the UE has successfully completed RRC re-establishment in a new cell that was not its last serving cell. Therefore, one important issue to be discussed is the validity of A-IoT radio interface resource. During the R19 SI, the following scenarios are discussed [</w:t>
      </w:r>
      <w:r>
        <w:rPr>
          <w:rFonts w:hint="eastAsia" w:cs="Arial"/>
          <w:sz w:val="20"/>
          <w:szCs w:val="20"/>
          <w:lang w:val="en-US" w:eastAsia="zh-CN"/>
        </w:rPr>
        <w:t>2</w:t>
      </w:r>
      <w:r>
        <w:rPr>
          <w:rFonts w:hint="default" w:ascii="Arial" w:hAnsi="Arial" w:cs="Arial"/>
          <w:sz w:val="20"/>
          <w:szCs w:val="20"/>
          <w:lang w:val="en-US" w:eastAsia="zh-CN"/>
        </w:rPr>
        <w:t>]:</w:t>
      </w:r>
    </w:p>
    <w:tbl>
      <w:tblPr>
        <w:tblStyle w:val="44"/>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72D6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7F8916D">
            <w:pPr>
              <w:ind w:left="568" w:hanging="284"/>
              <w:rPr>
                <w:rFonts w:hint="default" w:ascii="Arial" w:hAnsi="Arial" w:eastAsia="等线" w:cs="Arial"/>
                <w:highlight w:val="none"/>
                <w:lang w:eastAsia="ko-KR"/>
              </w:rPr>
            </w:pPr>
            <w:r>
              <w:rPr>
                <w:rFonts w:hint="default" w:ascii="Arial" w:hAnsi="Arial" w:eastAsia="等线" w:cs="Arial"/>
                <w:highlight w:val="none"/>
                <w:lang w:eastAsia="zh-CN"/>
              </w:rPr>
              <w:t>-</w:t>
            </w:r>
            <w:r>
              <w:rPr>
                <w:rFonts w:hint="default" w:ascii="Arial" w:hAnsi="Arial" w:cs="Arial"/>
                <w:highlight w:val="none"/>
                <w:lang w:eastAsia="ko-KR"/>
              </w:rPr>
              <w:tab/>
            </w:r>
            <w:r>
              <w:rPr>
                <w:rFonts w:hint="default" w:ascii="Arial" w:hAnsi="Arial" w:eastAsia="等线" w:cs="Arial"/>
                <w:highlight w:val="none"/>
                <w:lang w:eastAsia="ko-KR"/>
              </w:rPr>
              <w:t xml:space="preserve">Scenario 1: In RRC_CONNECTED, the </w:t>
            </w:r>
            <w:r>
              <w:rPr>
                <w:rFonts w:hint="eastAsia" w:eastAsia="等线" w:cs="Arial"/>
                <w:highlight w:val="none"/>
                <w:lang w:eastAsia="zh-CN"/>
              </w:rPr>
              <w:t>UE-reader</w:t>
            </w:r>
            <w:r>
              <w:rPr>
                <w:rFonts w:hint="default" w:ascii="Arial" w:hAnsi="Arial" w:eastAsia="等线" w:cs="Arial"/>
                <w:highlight w:val="none"/>
                <w:lang w:eastAsia="ko-KR"/>
              </w:rPr>
              <w:t xml:space="preserve"> can perform A-IoT operations using the allocated A-IoT radio resource </w:t>
            </w:r>
            <w:r>
              <w:rPr>
                <w:rFonts w:hint="default" w:ascii="Arial" w:hAnsi="Arial" w:eastAsia="等线" w:cs="Arial"/>
                <w:highlight w:val="none"/>
                <w:lang w:eastAsia="zh-CN"/>
              </w:rPr>
              <w:t>for A-IoT radio interface</w:t>
            </w:r>
            <w:r>
              <w:rPr>
                <w:rFonts w:hint="default" w:ascii="Arial" w:hAnsi="Arial" w:eastAsia="等线" w:cs="Arial"/>
                <w:highlight w:val="none"/>
                <w:lang w:eastAsia="ko-KR"/>
              </w:rPr>
              <w:t>:</w:t>
            </w:r>
          </w:p>
          <w:p w14:paraId="75EFE08E">
            <w:pPr>
              <w:ind w:left="851" w:hanging="284"/>
              <w:rPr>
                <w:rFonts w:hint="default" w:ascii="Arial" w:hAnsi="Arial" w:cs="Arial"/>
                <w:highlight w:val="none"/>
                <w:lang w:eastAsia="zh-CN"/>
              </w:rPr>
            </w:pPr>
            <w:r>
              <w:rPr>
                <w:rFonts w:hint="default" w:ascii="Arial" w:hAnsi="Arial" w:eastAsia="等线" w:cs="Arial"/>
                <w:highlight w:val="none"/>
                <w:lang w:eastAsia="zh-CN"/>
              </w:rPr>
              <w:t>-</w:t>
            </w:r>
            <w:r>
              <w:rPr>
                <w:rFonts w:hint="default" w:ascii="Arial" w:hAnsi="Arial" w:eastAsia="等线" w:cs="Arial"/>
                <w:highlight w:val="none"/>
                <w:lang w:eastAsia="zh-CN"/>
              </w:rPr>
              <w:tab/>
            </w:r>
            <w:r>
              <w:rPr>
                <w:rFonts w:hint="default" w:ascii="Arial" w:hAnsi="Arial" w:eastAsia="等线" w:cs="Arial"/>
                <w:highlight w:val="none"/>
                <w:lang w:eastAsia="zh-CN"/>
              </w:rPr>
              <w:t>Option 1:</w:t>
            </w:r>
            <w:r>
              <w:rPr>
                <w:rFonts w:hint="default" w:ascii="Arial" w:hAnsi="Arial" w:eastAsia="等线" w:cs="Arial"/>
                <w:highlight w:val="none"/>
                <w:lang w:eastAsia="zh-CN"/>
              </w:rPr>
              <w:tab/>
            </w:r>
            <w:r>
              <w:rPr>
                <w:rFonts w:hint="eastAsia" w:cs="Arial"/>
                <w:highlight w:val="none"/>
                <w:lang w:eastAsia="zh-CN"/>
              </w:rPr>
              <w:t>UE-reader</w:t>
            </w:r>
            <w:r>
              <w:rPr>
                <w:rFonts w:hint="default" w:ascii="Arial" w:hAnsi="Arial" w:cs="Arial"/>
                <w:highlight w:val="none"/>
                <w:lang w:eastAsia="zh-CN"/>
              </w:rPr>
              <w:t xml:space="preserve"> receives the resources configuration in NR Uu dedicated RRC signalling. The radio resources remain valid until the network releases them explicitly. This would be supported by the NR Uu RRC reconfiguration; and/or</w:t>
            </w:r>
          </w:p>
          <w:p w14:paraId="0E869F40">
            <w:pPr>
              <w:ind w:left="851" w:hanging="284"/>
              <w:rPr>
                <w:rFonts w:hint="default" w:ascii="Arial" w:hAnsi="Arial" w:cs="Arial"/>
                <w:lang w:eastAsia="zh-CN"/>
              </w:rPr>
            </w:pPr>
            <w:r>
              <w:rPr>
                <w:rFonts w:hint="default" w:ascii="Arial" w:hAnsi="Arial" w:cs="Arial"/>
                <w:lang w:eastAsia="zh-CN"/>
              </w:rPr>
              <w:t>-</w:t>
            </w:r>
            <w:r>
              <w:rPr>
                <w:rFonts w:hint="default" w:ascii="Arial" w:hAnsi="Arial" w:cs="Arial"/>
                <w:lang w:eastAsia="zh-CN"/>
              </w:rPr>
              <w:tab/>
            </w:r>
            <w:r>
              <w:rPr>
                <w:rFonts w:hint="default" w:ascii="Arial" w:hAnsi="Arial" w:cs="Arial"/>
                <w:lang w:eastAsia="zh-CN"/>
              </w:rPr>
              <w:t xml:space="preserve">Option 2: </w:t>
            </w:r>
            <w:r>
              <w:rPr>
                <w:rFonts w:hint="eastAsia" w:cs="Arial"/>
                <w:lang w:eastAsia="zh-CN"/>
              </w:rPr>
              <w:t>UE-reader</w:t>
            </w:r>
            <w:r>
              <w:rPr>
                <w:rFonts w:hint="default" w:ascii="Arial" w:hAnsi="Arial" w:cs="Arial"/>
                <w:lang w:eastAsia="zh-CN"/>
              </w:rPr>
              <w:t xml:space="preserve"> receives the resources configuration in NR Uu dedicated RRC signalling, which configures a time period in which the corresponding resource can be used. The </w:t>
            </w:r>
            <w:r>
              <w:rPr>
                <w:rFonts w:hint="eastAsia" w:cs="Arial"/>
                <w:lang w:eastAsia="zh-CN"/>
              </w:rPr>
              <w:t>UE-reader</w:t>
            </w:r>
            <w:r>
              <w:rPr>
                <w:rFonts w:hint="default" w:ascii="Arial" w:hAnsi="Arial" w:cs="Arial"/>
                <w:lang w:eastAsia="zh-CN"/>
              </w:rPr>
              <w:t xml:space="preserve"> considers that the resources remain valid for that time period, unless the resource configuration is explicitly released by the network by the NR Uu RRC reconfiguration.</w:t>
            </w:r>
          </w:p>
          <w:p w14:paraId="5D9810DF">
            <w:pPr>
              <w:ind w:left="568" w:hanging="284"/>
              <w:rPr>
                <w:rFonts w:hint="default" w:ascii="Arial" w:hAnsi="Arial" w:cs="Arial"/>
                <w:lang w:eastAsia="ko-KR"/>
              </w:rPr>
            </w:pPr>
            <w:r>
              <w:rPr>
                <w:rFonts w:hint="default" w:ascii="Arial" w:hAnsi="Arial" w:cs="Arial"/>
                <w:lang w:eastAsia="ko-KR"/>
              </w:rPr>
              <w:t>-</w:t>
            </w:r>
            <w:r>
              <w:rPr>
                <w:rFonts w:hint="default" w:ascii="Arial" w:hAnsi="Arial" w:cs="Arial"/>
                <w:lang w:eastAsia="ko-KR"/>
              </w:rPr>
              <w:tab/>
            </w:r>
            <w:r>
              <w:rPr>
                <w:rFonts w:hint="default" w:ascii="Arial" w:hAnsi="Arial" w:cs="Arial"/>
                <w:lang w:eastAsia="ko-KR"/>
              </w:rPr>
              <w:t xml:space="preserve">Scenario 2: In RRC_CONNECTED, the </w:t>
            </w:r>
            <w:r>
              <w:rPr>
                <w:rFonts w:hint="eastAsia" w:eastAsia="宋体" w:cs="Arial"/>
                <w:lang w:eastAsia="zh-CN"/>
              </w:rPr>
              <w:t>UE-reader</w:t>
            </w:r>
            <w:r>
              <w:rPr>
                <w:rFonts w:hint="default" w:ascii="Arial" w:hAnsi="Arial" w:cs="Arial"/>
                <w:lang w:eastAsia="ko-KR"/>
              </w:rPr>
              <w:t xml:space="preserve"> can perform A-IoT operations using the allocated A-IoT radio resource for A-IoT radio interface, upon </w:t>
            </w:r>
            <w:r>
              <w:rPr>
                <w:rFonts w:hint="default" w:ascii="Arial" w:hAnsi="Arial" w:eastAsia="等线" w:cs="Arial"/>
                <w:lang w:eastAsia="zh-CN"/>
              </w:rPr>
              <w:t>its temporary out of connection scenarios (e.g., RLF and handover cases)</w:t>
            </w:r>
            <w:r>
              <w:rPr>
                <w:rFonts w:hint="default" w:ascii="Arial" w:hAnsi="Arial" w:cs="Arial"/>
                <w:lang w:eastAsia="ko-KR"/>
              </w:rPr>
              <w:t>:</w:t>
            </w:r>
          </w:p>
          <w:p w14:paraId="2DCC24D0">
            <w:pPr>
              <w:ind w:left="851" w:hanging="284"/>
              <w:rPr>
                <w:rFonts w:hint="default" w:ascii="Arial" w:hAnsi="Arial" w:cs="Arial"/>
                <w:lang w:eastAsia="zh-CN"/>
              </w:rPr>
            </w:pPr>
            <w:r>
              <w:rPr>
                <w:rFonts w:hint="default" w:ascii="Arial" w:hAnsi="Arial" w:cs="Arial"/>
                <w:lang w:eastAsia="zh-CN"/>
              </w:rPr>
              <w:t>-</w:t>
            </w:r>
            <w:r>
              <w:rPr>
                <w:rFonts w:hint="default" w:ascii="Arial" w:hAnsi="Arial" w:cs="Arial"/>
                <w:lang w:eastAsia="zh-CN"/>
              </w:rPr>
              <w:tab/>
            </w:r>
            <w:r>
              <w:rPr>
                <w:rFonts w:hint="default" w:ascii="Arial" w:hAnsi="Arial" w:cs="Arial"/>
                <w:lang w:eastAsia="zh-CN"/>
              </w:rPr>
              <w:t xml:space="preserve">Option 1: The </w:t>
            </w:r>
            <w:r>
              <w:rPr>
                <w:rFonts w:hint="eastAsia" w:cs="Arial"/>
                <w:lang w:eastAsia="zh-CN"/>
              </w:rPr>
              <w:t>UE-reader</w:t>
            </w:r>
            <w:r>
              <w:rPr>
                <w:rFonts w:hint="default" w:ascii="Arial" w:hAnsi="Arial" w:cs="Arial"/>
                <w:lang w:eastAsia="zh-CN"/>
              </w:rPr>
              <w:t xml:space="preserve"> considers the resources as temporarily invalid during the temporary out of connection condition. The resource may become valid again after the UE recovers from the condition.</w:t>
            </w:r>
          </w:p>
          <w:p w14:paraId="2388643C">
            <w:pPr>
              <w:pStyle w:val="122"/>
              <w:rPr>
                <w:rFonts w:hint="default" w:ascii="Arial" w:hAnsi="Arial" w:cs="Arial"/>
                <w:bCs/>
              </w:rPr>
            </w:pPr>
            <w:r>
              <w:rPr>
                <w:rFonts w:hint="default" w:ascii="Arial" w:hAnsi="Arial" w:cs="Arial"/>
                <w:lang w:eastAsia="zh-CN"/>
              </w:rPr>
              <w:t>-</w:t>
            </w:r>
            <w:r>
              <w:rPr>
                <w:rFonts w:hint="default" w:ascii="Arial" w:hAnsi="Arial" w:cs="Arial"/>
                <w:lang w:eastAsia="zh-CN"/>
              </w:rPr>
              <w:tab/>
            </w:r>
            <w:r>
              <w:rPr>
                <w:rFonts w:hint="default" w:ascii="Arial" w:hAnsi="Arial" w:cs="Arial"/>
                <w:lang w:eastAsia="zh-CN"/>
              </w:rPr>
              <w:t xml:space="preserve">Option 2: The </w:t>
            </w:r>
            <w:r>
              <w:rPr>
                <w:rFonts w:hint="eastAsia" w:ascii="Arial" w:hAnsi="Arial" w:cs="Arial"/>
                <w:lang w:eastAsia="zh-CN"/>
              </w:rPr>
              <w:t>UE-reader</w:t>
            </w:r>
            <w:r>
              <w:rPr>
                <w:rFonts w:hint="default" w:ascii="Arial" w:hAnsi="Arial" w:cs="Arial"/>
                <w:lang w:eastAsia="zh-CN"/>
              </w:rPr>
              <w:t xml:space="preserve"> considers that the resources remain valid for a time period. It needs to be further discussed on whether this time period belongs to the one in Option 2 for Scenario 1 or is a different time period. It needs to be further discussed on whether the duration of this time period is related to the ongoing A-IoT operations.</w:t>
            </w:r>
          </w:p>
        </w:tc>
      </w:tr>
    </w:tbl>
    <w:p w14:paraId="728E97CA">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Considering the mobility</w:t>
      </w:r>
      <w:r>
        <w:rPr>
          <w:rFonts w:hint="eastAsia" w:cs="Arial"/>
          <w:sz w:val="20"/>
          <w:szCs w:val="20"/>
          <w:lang w:val="en-US" w:eastAsia="zh"/>
          <w:woUserID w:val="1"/>
        </w:rPr>
        <w:t xml:space="preserve"> nature</w:t>
      </w:r>
      <w:r>
        <w:rPr>
          <w:rFonts w:hint="default" w:ascii="Arial" w:hAnsi="Arial" w:cs="Arial"/>
          <w:sz w:val="20"/>
          <w:szCs w:val="20"/>
          <w:lang w:val="en-US" w:eastAsia="zh-CN"/>
        </w:rPr>
        <w:t xml:space="preserve"> of UE-reader, we think it is more suitable to suspend the A-IoT radio interface resource when RLF occurs (i.e., Scenario 2, Option 1). As for the starting time for UE-reader suspending the A-IoT radio interface resource, there are following two options:</w:t>
      </w:r>
    </w:p>
    <w:p w14:paraId="7C13EA43">
      <w:pPr>
        <w:keepNext w:val="0"/>
        <w:keepLines w:val="0"/>
        <w:pageBreakBefore w:val="0"/>
        <w:widowControl/>
        <w:numPr>
          <w:ilvl w:val="0"/>
          <w:numId w:val="13"/>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Option 1: when UE declares RLF;</w:t>
      </w:r>
    </w:p>
    <w:p w14:paraId="3A1BEBD5">
      <w:pPr>
        <w:keepNext w:val="0"/>
        <w:keepLines w:val="0"/>
        <w:pageBreakBefore w:val="0"/>
        <w:widowControl/>
        <w:numPr>
          <w:ilvl w:val="0"/>
          <w:numId w:val="13"/>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Option 2: when UE selects a new suitable cell which is different from the serving cell where it declares RLF or T311 expires.</w:t>
      </w:r>
    </w:p>
    <w:p w14:paraId="3BD70102">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For us, we prefer it to be aligned with the time for </w:t>
      </w:r>
      <w:r>
        <w:rPr>
          <w:rFonts w:hint="eastAsia" w:cs="Arial"/>
          <w:sz w:val="20"/>
          <w:szCs w:val="20"/>
          <w:lang w:val="en-US" w:eastAsia="zh-CN"/>
        </w:rPr>
        <w:t>UE-reader</w:t>
      </w:r>
      <w:r>
        <w:rPr>
          <w:rFonts w:hint="default" w:ascii="Arial" w:hAnsi="Arial" w:cs="Arial"/>
          <w:sz w:val="20"/>
          <w:szCs w:val="20"/>
          <w:lang w:val="en-US" w:eastAsia="zh-CN"/>
        </w:rPr>
        <w:t xml:space="preserve"> declaring RLF (i.e., Option 1) to avoid the </w:t>
      </w:r>
      <w:r>
        <w:rPr>
          <w:rFonts w:hint="eastAsia" w:cs="Arial"/>
          <w:sz w:val="20"/>
          <w:szCs w:val="20"/>
          <w:lang w:val="en-US" w:eastAsia="zh"/>
          <w:woUserID w:val="1"/>
        </w:rPr>
        <w:t>potential</w:t>
      </w:r>
      <w:r>
        <w:rPr>
          <w:rFonts w:hint="default" w:ascii="Arial" w:hAnsi="Arial" w:cs="Arial"/>
          <w:sz w:val="20"/>
          <w:szCs w:val="20"/>
          <w:lang w:val="en-US" w:eastAsia="zh-CN"/>
        </w:rPr>
        <w:t>interference as much as possible.</w:t>
      </w:r>
    </w:p>
    <w:p w14:paraId="05940621">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In terms of whether the A-IoT radio interface resource can be resumed, the following cases are discussed.</w:t>
      </w:r>
    </w:p>
    <w:p w14:paraId="70ED87F1">
      <w:pPr>
        <w:keepNext w:val="0"/>
        <w:keepLines w:val="0"/>
        <w:pageBreakBefore w:val="0"/>
        <w:widowControl/>
        <w:numPr>
          <w:ilvl w:val="0"/>
          <w:numId w:val="13"/>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Case 1: UE-reader can not find a suitabe cell within a certain time after RLF was declared.</w:t>
      </w:r>
    </w:p>
    <w:p w14:paraId="38FE6F71">
      <w:pPr>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In this case, the UE-reader enters RRC_IDLE as specified in TS 38.300, therefore it should release the A-IoT radio interface resource.</w:t>
      </w:r>
    </w:p>
    <w:p w14:paraId="72195841">
      <w:pPr>
        <w:keepNext w:val="0"/>
        <w:keepLines w:val="0"/>
        <w:pageBreakBefore w:val="0"/>
        <w:widowControl/>
        <w:numPr>
          <w:ilvl w:val="0"/>
          <w:numId w:val="13"/>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Case 2: UE-reader can find a suitable cell, and the network can find and verify a valid UE context after RLF declared.</w:t>
      </w:r>
    </w:p>
    <w:p w14:paraId="111D1572">
      <w:pPr>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In this case, if the configuration of A-IoT radio interface is determined to be added to UE context by RAN3, then the UE-reader can be instructed to resume the A-IoT radio interface resource in the latter selected cell.</w:t>
      </w:r>
    </w:p>
    <w:p w14:paraId="591871D6">
      <w:pPr>
        <w:keepNext w:val="0"/>
        <w:keepLines w:val="0"/>
        <w:pageBreakBefore w:val="0"/>
        <w:widowControl/>
        <w:numPr>
          <w:ilvl w:val="0"/>
          <w:numId w:val="13"/>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Case 3: UE-reader can find a suitable cell, but the network cannot find or verify a valid UE context after RLF declared.</w:t>
      </w:r>
    </w:p>
    <w:p w14:paraId="60CCC40A">
      <w:pPr>
        <w:numPr>
          <w:ilvl w:val="0"/>
          <w:numId w:val="0"/>
        </w:numPr>
        <w:ind w:leftChars="0"/>
        <w:outlineLvl w:val="9"/>
        <w:rPr>
          <w:rFonts w:hint="default" w:ascii="Arial" w:hAnsi="Arial" w:cs="Arial"/>
          <w:sz w:val="20"/>
          <w:szCs w:val="20"/>
          <w:lang w:val="en-US" w:eastAsia="zh-CN"/>
        </w:rPr>
      </w:pPr>
      <w:r>
        <w:rPr>
          <w:rFonts w:hint="default" w:ascii="Arial" w:hAnsi="Arial" w:cs="Arial"/>
          <w:sz w:val="20"/>
          <w:szCs w:val="20"/>
          <w:lang w:val="en-US" w:eastAsia="zh-CN"/>
        </w:rPr>
        <w:t>In this case, when UE-reader enters RRC_CONNECTED again, we are open to discuss whether it can request to resume/reconfig the A-IoT radio interface resource from latter selected cell.</w:t>
      </w:r>
    </w:p>
    <w:p w14:paraId="56761AD8">
      <w:pPr>
        <w:snapToGrid w:val="0"/>
        <w:spacing w:before="180" w:beforeLines="50" w:line="288" w:lineRule="auto"/>
        <w:rPr>
          <w:rFonts w:hint="default" w:ascii="Arial" w:hAnsi="Arial" w:eastAsia="宋体" w:cs="Arial"/>
          <w:b/>
          <w:bCs/>
          <w:szCs w:val="21"/>
          <w:lang w:val="en-US" w:eastAsia="zh-CN"/>
        </w:rPr>
      </w:pPr>
      <w:r>
        <w:rPr>
          <w:rFonts w:hint="default" w:ascii="Arial" w:hAnsi="Arial" w:eastAsia="宋体" w:cs="Arial"/>
          <w:b/>
          <w:bCs/>
          <w:szCs w:val="21"/>
          <w:lang w:val="en-US" w:eastAsia="zh-CN"/>
        </w:rPr>
        <w:t>Proposal</w:t>
      </w:r>
      <w:r>
        <w:rPr>
          <w:rFonts w:hint="default" w:ascii="Arial" w:hAnsi="Arial" w:eastAsia="宋体" w:cs="Arial"/>
          <w:b/>
          <w:bCs/>
          <w:szCs w:val="21"/>
        </w:rPr>
        <w:t xml:space="preserve"> </w:t>
      </w:r>
      <w:r>
        <w:rPr>
          <w:rFonts w:hint="default" w:ascii="Arial" w:hAnsi="Arial" w:eastAsia="宋体" w:cs="Arial"/>
          <w:b/>
          <w:bCs/>
          <w:szCs w:val="21"/>
          <w:lang w:val="en-US" w:eastAsia="zh-CN"/>
        </w:rPr>
        <w:t>1</w:t>
      </w:r>
      <w:r>
        <w:rPr>
          <w:rFonts w:hint="eastAsia" w:ascii="Arial" w:hAnsi="Arial" w:eastAsia="宋体" w:cs="Arial"/>
          <w:b/>
          <w:bCs/>
          <w:szCs w:val="21"/>
          <w:lang w:val="en-US" w:eastAsia="zh-CN"/>
        </w:rPr>
        <w:t>6</w:t>
      </w:r>
      <w:r>
        <w:rPr>
          <w:rFonts w:hint="default" w:ascii="Arial" w:hAnsi="Arial" w:cs="Arial"/>
          <w:b/>
          <w:bCs/>
          <w:szCs w:val="21"/>
        </w:rPr>
        <w:t>:</w:t>
      </w:r>
      <w:r>
        <w:rPr>
          <w:rFonts w:hint="default" w:ascii="Arial" w:hAnsi="Arial" w:eastAsia="宋体" w:cs="Arial"/>
          <w:b/>
          <w:bCs/>
          <w:szCs w:val="21"/>
        </w:rPr>
        <w:t xml:space="preserve"> </w:t>
      </w:r>
      <w:r>
        <w:rPr>
          <w:rFonts w:hint="default" w:ascii="Arial" w:hAnsi="Arial" w:eastAsia="宋体" w:cs="Arial"/>
          <w:b/>
          <w:bCs/>
          <w:szCs w:val="21"/>
          <w:lang w:val="en-US" w:eastAsia="zh-CN"/>
        </w:rPr>
        <w:t>RAN2 is asked to determine that when UE-reader declares RLF,</w:t>
      </w:r>
      <w:r>
        <w:rPr>
          <w:rFonts w:hint="default" w:ascii="Arial" w:hAnsi="Arial" w:eastAsia="宋体" w:cs="Arial"/>
          <w:b/>
          <w:bCs/>
          <w:szCs w:val="21"/>
        </w:rPr>
        <w:t xml:space="preserve"> </w:t>
      </w:r>
      <w:r>
        <w:rPr>
          <w:rFonts w:hint="default" w:ascii="Arial" w:hAnsi="Arial" w:eastAsia="宋体" w:cs="Arial"/>
          <w:b/>
          <w:bCs/>
          <w:szCs w:val="21"/>
          <w:lang w:val="en-US" w:eastAsia="zh-CN"/>
        </w:rPr>
        <w:t>it</w:t>
      </w:r>
      <w:r>
        <w:rPr>
          <w:rFonts w:hint="default" w:ascii="Arial" w:hAnsi="Arial" w:eastAsia="宋体" w:cs="Arial"/>
          <w:b/>
          <w:bCs/>
          <w:szCs w:val="21"/>
        </w:rPr>
        <w:t xml:space="preserve"> suspend</w:t>
      </w:r>
      <w:r>
        <w:rPr>
          <w:rFonts w:hint="default" w:ascii="Arial" w:hAnsi="Arial" w:eastAsia="宋体" w:cs="Arial"/>
          <w:b/>
          <w:bCs/>
          <w:szCs w:val="21"/>
          <w:lang w:val="en-US" w:eastAsia="zh-CN"/>
        </w:rPr>
        <w:t>s</w:t>
      </w:r>
      <w:r>
        <w:rPr>
          <w:rFonts w:hint="default" w:ascii="Arial" w:hAnsi="Arial" w:eastAsia="宋体" w:cs="Arial"/>
          <w:b/>
          <w:bCs/>
          <w:szCs w:val="21"/>
        </w:rPr>
        <w:t xml:space="preserve"> the A-IoT radio interface resource</w:t>
      </w:r>
      <w:r>
        <w:rPr>
          <w:rFonts w:hint="default" w:ascii="Arial" w:hAnsi="Arial" w:eastAsia="宋体" w:cs="Arial"/>
          <w:b/>
          <w:bCs/>
          <w:szCs w:val="21"/>
          <w:lang w:val="en-US" w:eastAsia="zh-CN"/>
        </w:rPr>
        <w:t xml:space="preserve"> at the same time.</w:t>
      </w:r>
    </w:p>
    <w:p w14:paraId="7BB2B8AD">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US" w:eastAsia="zh-CN"/>
        </w:rPr>
        <w:t>Proposal</w:t>
      </w:r>
      <w:r>
        <w:rPr>
          <w:rFonts w:hint="default" w:ascii="Arial" w:hAnsi="Arial" w:eastAsia="宋体" w:cs="Arial"/>
          <w:b/>
          <w:bCs/>
          <w:sz w:val="20"/>
          <w:szCs w:val="20"/>
        </w:rPr>
        <w:t xml:space="preserve"> </w:t>
      </w:r>
      <w:r>
        <w:rPr>
          <w:rFonts w:hint="eastAsia" w:ascii="Arial" w:hAnsi="Arial" w:eastAsia="宋体" w:cs="Arial"/>
          <w:b/>
          <w:bCs/>
          <w:sz w:val="20"/>
          <w:szCs w:val="20"/>
          <w:lang w:val="en-US" w:eastAsia="zh-CN"/>
        </w:rPr>
        <w:t>17</w:t>
      </w:r>
      <w:r>
        <w:rPr>
          <w:rFonts w:hint="default" w:ascii="Arial" w:hAnsi="Arial" w:cs="Arial"/>
          <w:b/>
          <w:bCs/>
          <w:sz w:val="20"/>
          <w:szCs w:val="20"/>
        </w:rPr>
        <w:t>:</w:t>
      </w:r>
      <w:r>
        <w:rPr>
          <w:rFonts w:hint="default" w:ascii="Arial" w:hAnsi="Arial" w:eastAsia="宋体" w:cs="Arial"/>
          <w:b/>
          <w:bCs/>
          <w:sz w:val="20"/>
          <w:szCs w:val="20"/>
        </w:rPr>
        <w:t xml:space="preserve"> </w:t>
      </w:r>
      <w:r>
        <w:rPr>
          <w:rFonts w:hint="default" w:ascii="Arial" w:hAnsi="Arial" w:eastAsia="宋体" w:cs="Arial"/>
          <w:b/>
          <w:bCs/>
          <w:sz w:val="20"/>
          <w:szCs w:val="20"/>
          <w:lang w:val="en-US" w:eastAsia="zh-CN"/>
        </w:rPr>
        <w:t>RAN2 is asked to discuss the following three cases when determining whether UE-reader can resume the suspended A-IoT radio interface resource after RLF declariation:</w:t>
      </w:r>
    </w:p>
    <w:p w14:paraId="2367BA19">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Case 1: UE-reader can not find a suitabe cell within a certain time after RLF was declared.</w:t>
      </w:r>
    </w:p>
    <w:p w14:paraId="6C24DA02">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Case 2: UE-reader can find a suitable cell, and the network can find and verify a valid UE context after RLF declared.</w:t>
      </w:r>
    </w:p>
    <w:p w14:paraId="38A77EDA">
      <w:pPr>
        <w:keepNext w:val="0"/>
        <w:keepLines w:val="0"/>
        <w:pageBreakBefore w:val="0"/>
        <w:widowControl/>
        <w:numPr>
          <w:ilvl w:val="0"/>
          <w:numId w:val="13"/>
        </w:numPr>
        <w:kinsoku/>
        <w:wordWrap/>
        <w:overflowPunct/>
        <w:topLinePunct w:val="0"/>
        <w:autoSpaceDE/>
        <w:autoSpaceDN/>
        <w:bidi w:val="0"/>
        <w:adjustRightInd/>
        <w:snapToGrid/>
        <w:ind w:left="620" w:leftChars="100" w:hanging="420" w:firstLineChars="0"/>
        <w:textAlignment w:val="auto"/>
        <w:outlineLvl w:val="9"/>
        <w:rPr>
          <w:rFonts w:hint="default" w:ascii="Arial" w:hAnsi="Arial" w:cs="Arial"/>
          <w:sz w:val="20"/>
          <w:szCs w:val="20"/>
          <w:lang w:val="en-US" w:eastAsia="zh-CN"/>
        </w:rPr>
      </w:pPr>
      <w:r>
        <w:rPr>
          <w:rFonts w:hint="default" w:ascii="Arial" w:hAnsi="Arial" w:cs="Arial"/>
          <w:b/>
          <w:bCs/>
          <w:sz w:val="20"/>
          <w:szCs w:val="20"/>
          <w:lang w:val="en-US" w:eastAsia="zh-CN"/>
        </w:rPr>
        <w:t>Case 3: UE-reader can find a suitable cell, but the network cannot find or verify a valid UE context after RLF declared.</w:t>
      </w:r>
    </w:p>
    <w:p w14:paraId="6AC78D26">
      <w:pPr>
        <w:numPr>
          <w:ilvl w:val="0"/>
          <w:numId w:val="0"/>
        </w:numPr>
        <w:adjustRightInd/>
        <w:spacing w:after="0" w:line="240" w:lineRule="auto"/>
        <w:textAlignment w:val="center"/>
        <w:rPr>
          <w:b/>
          <w:bCs/>
        </w:rPr>
      </w:pPr>
    </w:p>
    <w:p w14:paraId="5B397110">
      <w:pPr>
        <w:pStyle w:val="3"/>
        <w:rPr>
          <w:rFonts w:hint="default"/>
          <w:lang w:val="en-US" w:eastAsia="zh-CN"/>
        </w:rPr>
      </w:pPr>
      <w:r>
        <w:rPr>
          <w:rFonts w:hint="eastAsia"/>
          <w:lang w:val="en-US" w:eastAsia="zh-CN"/>
        </w:rPr>
        <w:t>2.4 B</w:t>
      </w:r>
      <w:r>
        <w:rPr>
          <w:rFonts w:hint="default"/>
          <w:lang w:val="en-US" w:eastAsia="zh-CN"/>
        </w:rPr>
        <w:t>ehavior of UE-reader when</w:t>
      </w:r>
      <w:r>
        <w:rPr>
          <w:rFonts w:hint="eastAsia"/>
          <w:lang w:val="en-US" w:eastAsia="zh-CN"/>
        </w:rPr>
        <w:t xml:space="preserve"> RRC state transits</w:t>
      </w:r>
    </w:p>
    <w:p w14:paraId="02D419B6">
      <w:pPr>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outlineLvl w:val="9"/>
        <w:rPr>
          <w:rFonts w:hint="eastAsia" w:ascii="Arial" w:hAnsi="Arial" w:cs="Arial"/>
          <w:sz w:val="20"/>
          <w:szCs w:val="20"/>
          <w:lang w:val="en-US" w:eastAsia="zh-CN"/>
        </w:rPr>
      </w:pPr>
      <w:r>
        <w:rPr>
          <w:rFonts w:hint="eastAsia" w:ascii="Arial" w:hAnsi="Arial" w:cs="Arial"/>
          <w:sz w:val="20"/>
          <w:szCs w:val="20"/>
          <w:lang w:val="en-US" w:eastAsia="zh-CN"/>
        </w:rPr>
        <w:t>In addition to RLF, there are also other events (such as dataInactivityTimer expires, handover failure etc.) which may cause the RRC state transition of UE-reader. Aligned with the behavior described in RLF case, the following principle can be summarized:</w:t>
      </w:r>
    </w:p>
    <w:p w14:paraId="041B53E3">
      <w:pPr>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outlineLvl w:val="9"/>
        <w:rPr>
          <w:rFonts w:hint="eastAsia" w:ascii="Arial" w:hAnsi="Arial" w:cs="Arial"/>
          <w:sz w:val="20"/>
          <w:szCs w:val="20"/>
          <w:lang w:val="en-US" w:eastAsia="zh-CN"/>
        </w:rPr>
      </w:pPr>
      <w:r>
        <w:rPr>
          <w:rFonts w:hint="eastAsia" w:ascii="Arial" w:hAnsi="Arial" w:cs="Arial"/>
          <w:sz w:val="20"/>
          <w:szCs w:val="20"/>
          <w:lang w:val="en-US" w:eastAsia="zh-CN"/>
        </w:rPr>
        <w:t>When UE-reader transits from RRC_CONNECTED to RRC_IDLE/RRC_INACTIVE:</w:t>
      </w:r>
    </w:p>
    <w:p w14:paraId="5E6F46FC">
      <w:pPr>
        <w:keepNext w:val="0"/>
        <w:keepLines w:val="0"/>
        <w:pageBreakBefore w:val="0"/>
        <w:widowControl/>
        <w:numPr>
          <w:ilvl w:val="0"/>
          <w:numId w:val="14"/>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it releases the A-IoT radio interface resource; and,</w:t>
      </w:r>
    </w:p>
    <w:p w14:paraId="69887980">
      <w:pPr>
        <w:keepNext w:val="0"/>
        <w:keepLines w:val="0"/>
        <w:pageBreakBefore w:val="0"/>
        <w:widowControl/>
        <w:numPr>
          <w:ilvl w:val="0"/>
          <w:numId w:val="14"/>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it discards the </w:t>
      </w:r>
      <w:r>
        <w:rPr>
          <w:rFonts w:hint="default" w:ascii="Arial" w:hAnsi="Arial" w:cs="Arial"/>
          <w:sz w:val="20"/>
          <w:szCs w:val="20"/>
        </w:rPr>
        <w:t>inventory report and command response</w:t>
      </w:r>
      <w:r>
        <w:rPr>
          <w:rFonts w:hint="default" w:ascii="Arial" w:hAnsi="Arial" w:cs="Arial"/>
          <w:sz w:val="20"/>
          <w:szCs w:val="20"/>
          <w:lang w:val="en-US" w:eastAsia="zh-CN"/>
        </w:rPr>
        <w:t xml:space="preserve"> (if any).</w:t>
      </w:r>
    </w:p>
    <w:p w14:paraId="0D3AD55C">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US" w:eastAsia="zh-CN"/>
        </w:rPr>
        <w:t xml:space="preserve">Proposal </w:t>
      </w:r>
      <w:r>
        <w:rPr>
          <w:rFonts w:hint="eastAsia" w:ascii="Arial" w:hAnsi="Arial" w:eastAsia="宋体" w:cs="Arial"/>
          <w:b/>
          <w:bCs/>
          <w:sz w:val="20"/>
          <w:szCs w:val="20"/>
          <w:lang w:val="en-US" w:eastAsia="zh-CN"/>
        </w:rPr>
        <w:t>18</w:t>
      </w:r>
      <w:r>
        <w:rPr>
          <w:rFonts w:hint="default" w:ascii="Arial" w:hAnsi="Arial" w:eastAsia="宋体" w:cs="Arial"/>
          <w:b/>
          <w:bCs/>
          <w:sz w:val="20"/>
          <w:szCs w:val="20"/>
          <w:lang w:val="en-US" w:eastAsia="zh-CN"/>
        </w:rPr>
        <w:t>: When UE-reader transits from RRC_CONNECTED state to RRC_IDLE/RRC_INACTIVE state:</w:t>
      </w:r>
    </w:p>
    <w:p w14:paraId="159FC2F3">
      <w:pPr>
        <w:keepNext w:val="0"/>
        <w:keepLines w:val="0"/>
        <w:pageBreakBefore w:val="0"/>
        <w:widowControl/>
        <w:numPr>
          <w:ilvl w:val="0"/>
          <w:numId w:val="14"/>
        </w:numPr>
        <w:kinsoku/>
        <w:wordWrap/>
        <w:overflowPunct/>
        <w:topLinePunct w:val="0"/>
        <w:autoSpaceDE/>
        <w:autoSpaceDN/>
        <w:bidi w:val="0"/>
        <w:adjustRightInd/>
        <w:spacing w:after="0"/>
        <w:ind w:left="620" w:leftChars="1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it releases the A-IoT radio interface resource; and,</w:t>
      </w:r>
    </w:p>
    <w:p w14:paraId="28F9CE02">
      <w:pPr>
        <w:numPr>
          <w:ilvl w:val="0"/>
          <w:numId w:val="14"/>
        </w:numPr>
        <w:ind w:left="620" w:leftChars="100" w:hanging="420" w:firstLineChars="0"/>
        <w:outlineLvl w:val="9"/>
        <w:rPr>
          <w:rFonts w:hint="default" w:ascii="Arial" w:hAnsi="Arial" w:cs="Arial"/>
          <w:b/>
          <w:bCs/>
          <w:sz w:val="20"/>
          <w:szCs w:val="20"/>
          <w:lang w:val="en-US" w:eastAsia="zh-CN"/>
        </w:rPr>
      </w:pPr>
      <w:r>
        <w:rPr>
          <w:rFonts w:hint="default" w:ascii="Arial" w:hAnsi="Arial" w:cs="Arial"/>
          <w:b/>
          <w:bCs/>
          <w:sz w:val="20"/>
          <w:szCs w:val="20"/>
        </w:rPr>
        <w:t>it discard</w:t>
      </w:r>
      <w:r>
        <w:rPr>
          <w:rFonts w:hint="default" w:ascii="Arial" w:hAnsi="Arial" w:cs="Arial"/>
          <w:b/>
          <w:bCs/>
          <w:sz w:val="20"/>
          <w:szCs w:val="20"/>
          <w:lang w:val="en-US" w:eastAsia="zh-CN"/>
        </w:rPr>
        <w:t>s</w:t>
      </w:r>
      <w:r>
        <w:rPr>
          <w:rFonts w:hint="default" w:ascii="Arial" w:hAnsi="Arial" w:cs="Arial"/>
          <w:b/>
          <w:bCs/>
          <w:sz w:val="20"/>
          <w:szCs w:val="20"/>
        </w:rPr>
        <w:t xml:space="preserve"> the inventory report and command response (if any).</w:t>
      </w:r>
    </w:p>
    <w:p w14:paraId="149C70C1">
      <w:pPr>
        <w:numPr>
          <w:ilvl w:val="0"/>
          <w:numId w:val="0"/>
        </w:numPr>
        <w:adjustRightInd/>
        <w:spacing w:after="0" w:line="240" w:lineRule="auto"/>
        <w:textAlignment w:val="center"/>
        <w:rPr>
          <w:b/>
          <w:bCs/>
        </w:rPr>
      </w:pPr>
    </w:p>
    <w:p w14:paraId="41982826">
      <w:pPr>
        <w:pStyle w:val="3"/>
        <w:rPr>
          <w:rFonts w:hint="default"/>
          <w:lang w:val="en-US" w:eastAsia="zh-CN"/>
        </w:rPr>
      </w:pPr>
      <w:r>
        <w:rPr>
          <w:rFonts w:hint="eastAsia"/>
          <w:lang w:val="en-US" w:eastAsia="zh-CN"/>
        </w:rPr>
        <w:t>2.5 ID related issue</w:t>
      </w:r>
    </w:p>
    <w:p w14:paraId="66DD94B5">
      <w:pPr>
        <w:outlineLvl w:val="2"/>
        <w:rPr>
          <w:rFonts w:hint="eastAsia" w:ascii="Arial" w:hAnsi="Arial" w:eastAsia="宋体" w:cs="Times New Roman"/>
          <w:sz w:val="28"/>
          <w:szCs w:val="28"/>
          <w:lang w:val="en-GB" w:eastAsia="zh-CN" w:bidi="ar-SA"/>
        </w:rPr>
      </w:pPr>
      <w:r>
        <w:rPr>
          <w:rFonts w:hint="eastAsia" w:eastAsia="宋体" w:cs="Times New Roman"/>
          <w:sz w:val="28"/>
          <w:szCs w:val="28"/>
          <w:lang w:val="en-US" w:eastAsia="zh-CN" w:bidi="ar-SA"/>
        </w:rPr>
        <w:t xml:space="preserve">2.5.1 </w:t>
      </w:r>
      <w:r>
        <w:rPr>
          <w:rFonts w:hint="eastAsia" w:ascii="Arial" w:hAnsi="Arial" w:eastAsia="宋体" w:cs="Times New Roman"/>
          <w:sz w:val="28"/>
          <w:szCs w:val="28"/>
          <w:lang w:val="en-GB" w:eastAsia="zh-CN" w:bidi="ar-SA"/>
        </w:rPr>
        <w:t>Transaction ID</w:t>
      </w:r>
    </w:p>
    <w:p w14:paraId="1DEBDB20">
      <w:pPr>
        <w:keepNext w:val="0"/>
        <w:keepLines w:val="0"/>
        <w:pageBreakBefore w:val="0"/>
        <w:widowControl/>
        <w:kinsoku/>
        <w:wordWrap/>
        <w:overflowPunct/>
        <w:topLinePunct w:val="0"/>
        <w:autoSpaceDE/>
        <w:autoSpaceDN/>
        <w:bidi w:val="0"/>
        <w:adjustRightInd/>
        <w:snapToGrid/>
        <w:jc w:val="both"/>
        <w:textAlignment w:val="auto"/>
        <w:rPr>
          <w:rFonts w:hint="eastAsia"/>
          <w:lang w:val="en-GB" w:eastAsia="zh-CN"/>
        </w:rPr>
      </w:pPr>
      <w:r>
        <w:rPr>
          <w:rFonts w:hint="eastAsia"/>
          <w:lang w:val="en-GB" w:eastAsia="zh-CN"/>
        </w:rPr>
        <w:t xml:space="preserve">The transaction ID contained in the </w:t>
      </w:r>
      <w:r>
        <w:rPr>
          <w:rFonts w:hint="eastAsia"/>
          <w:lang w:val="en-GB" w:eastAsia="zh"/>
        </w:rPr>
        <w:t xml:space="preserve">A-IoT </w:t>
      </w:r>
      <w:r>
        <w:rPr>
          <w:rFonts w:hint="eastAsia"/>
          <w:lang w:val="en-GB" w:eastAsia="zh-CN"/>
        </w:rPr>
        <w:t xml:space="preserve">paging message is a service request related ID. </w:t>
      </w:r>
      <w:r>
        <w:rPr>
          <w:rFonts w:hint="eastAsia"/>
          <w:lang w:val="en-GB" w:eastAsia="zh"/>
        </w:rPr>
        <w:t>That is, f</w:t>
      </w:r>
      <w:r>
        <w:rPr>
          <w:rFonts w:hint="eastAsia"/>
          <w:lang w:val="en-GB" w:eastAsia="zh-CN"/>
        </w:rPr>
        <w:t>rom the devices</w:t>
      </w:r>
      <w:r>
        <w:rPr>
          <w:rFonts w:hint="eastAsia"/>
          <w:lang w:val="en-GB" w:eastAsia="zh"/>
        </w:rPr>
        <w:t xml:space="preserve">' </w:t>
      </w:r>
      <w:r>
        <w:rPr>
          <w:rFonts w:hint="eastAsia"/>
          <w:lang w:val="en-GB" w:eastAsia="zh-CN"/>
        </w:rPr>
        <w:t xml:space="preserve">perspective, the transaction ID can be used to identify the A-IoT service request. When the device receives the </w:t>
      </w:r>
      <w:r>
        <w:rPr>
          <w:rFonts w:hint="eastAsia"/>
          <w:lang w:val="en-GB" w:eastAsia="zh"/>
        </w:rPr>
        <w:t xml:space="preserve">A-IoT </w:t>
      </w:r>
      <w:r>
        <w:rPr>
          <w:rFonts w:hint="eastAsia"/>
          <w:lang w:val="en-GB" w:eastAsia="zh-CN"/>
        </w:rPr>
        <w:t>paging message with same transaction ID, the device may initiate re-access</w:t>
      </w:r>
      <w:r>
        <w:rPr>
          <w:rFonts w:hint="eastAsia"/>
          <w:lang w:val="en-GB" w:eastAsia="zh"/>
        </w:rPr>
        <w:t>, if it is failed to access before</w:t>
      </w:r>
      <w:r>
        <w:rPr>
          <w:rFonts w:hint="eastAsia"/>
          <w:lang w:val="en-GB" w:eastAsia="zh-CN"/>
        </w:rPr>
        <w:t xml:space="preserve">; if the transaction ID in the paging message is new, the device responds </w:t>
      </w:r>
      <w:r>
        <w:rPr>
          <w:rFonts w:hint="eastAsia"/>
          <w:lang w:val="en-GB" w:eastAsia="zh"/>
        </w:rPr>
        <w:t xml:space="preserve">to </w:t>
      </w:r>
      <w:r>
        <w:rPr>
          <w:rFonts w:hint="eastAsia"/>
          <w:lang w:val="en-GB" w:eastAsia="zh-CN"/>
        </w:rPr>
        <w:t xml:space="preserve">the new service request. In topology 1, </w:t>
      </w:r>
      <w:r>
        <w:rPr>
          <w:rFonts w:hint="eastAsia"/>
          <w:lang w:val="en-GB" w:eastAsia="en-US"/>
        </w:rPr>
        <w:t>The transaction ID</w:t>
      </w:r>
      <w:r>
        <w:rPr>
          <w:rFonts w:hint="eastAsia"/>
          <w:lang w:val="en-GB" w:eastAsia="zh-CN"/>
        </w:rPr>
        <w:t xml:space="preserve"> </w:t>
      </w:r>
      <w:r>
        <w:rPr>
          <w:rFonts w:hint="eastAsia"/>
          <w:lang w:val="en-GB" w:eastAsia="en-US"/>
        </w:rPr>
        <w:t>can be generated by reader based on CN corelation ID</w:t>
      </w:r>
      <w:r>
        <w:rPr>
          <w:rFonts w:hint="eastAsia"/>
          <w:lang w:val="en-GB" w:eastAsia="zh-CN"/>
        </w:rPr>
        <w:t xml:space="preserve">. </w:t>
      </w:r>
      <w:r>
        <w:rPr>
          <w:rFonts w:hint="eastAsia"/>
          <w:lang w:val="en-GB" w:eastAsia="zh"/>
        </w:rPr>
        <w:t>While</w:t>
      </w:r>
      <w:r>
        <w:rPr>
          <w:rFonts w:hint="eastAsia"/>
          <w:lang w:val="en-GB" w:eastAsia="zh-CN"/>
        </w:rPr>
        <w:t xml:space="preserve">, in topology 2, the transaction ID generation should be </w:t>
      </w:r>
      <w:r>
        <w:rPr>
          <w:rFonts w:hint="eastAsia"/>
          <w:lang w:val="en-GB" w:eastAsia="zh"/>
        </w:rPr>
        <w:t xml:space="preserve">further </w:t>
      </w:r>
      <w:r>
        <w:rPr>
          <w:rFonts w:hint="eastAsia"/>
          <w:lang w:val="en-GB" w:eastAsia="zh-CN"/>
        </w:rPr>
        <w:t>discussed. At least, UE</w:t>
      </w:r>
      <w:r>
        <w:rPr>
          <w:rFonts w:hint="eastAsia"/>
          <w:lang w:val="en-GB" w:eastAsia="zh"/>
        </w:rPr>
        <w:t>-</w:t>
      </w:r>
      <w:r>
        <w:rPr>
          <w:rFonts w:hint="eastAsia"/>
          <w:lang w:val="en-GB" w:eastAsia="zh-CN"/>
        </w:rPr>
        <w:t>reader generat</w:t>
      </w:r>
      <w:r>
        <w:rPr>
          <w:rFonts w:hint="eastAsia"/>
          <w:lang w:val="en-GB" w:eastAsia="zh"/>
        </w:rPr>
        <w:t>ion</w:t>
      </w:r>
      <w:r>
        <w:rPr>
          <w:rFonts w:hint="eastAsia"/>
          <w:lang w:val="en-GB" w:eastAsia="zh-CN"/>
        </w:rPr>
        <w:t xml:space="preserve"> or gNB coordination can be considered. For </w:t>
      </w:r>
      <w:r>
        <w:rPr>
          <w:rFonts w:hint="eastAsia"/>
          <w:lang w:val="en-GB" w:eastAsia="zh"/>
        </w:rPr>
        <w:t xml:space="preserve">the case that </w:t>
      </w:r>
      <w:r>
        <w:rPr>
          <w:rFonts w:hint="eastAsia"/>
          <w:lang w:val="en-GB" w:eastAsia="zh-CN"/>
        </w:rPr>
        <w:t>the UE</w:t>
      </w:r>
      <w:r>
        <w:rPr>
          <w:rFonts w:hint="eastAsia"/>
          <w:lang w:val="en-GB" w:eastAsia="zh"/>
        </w:rPr>
        <w:t>-</w:t>
      </w:r>
      <w:r>
        <w:rPr>
          <w:rFonts w:hint="eastAsia"/>
          <w:lang w:val="en-GB" w:eastAsia="zh-CN"/>
        </w:rPr>
        <w:t>reader generates the transaction ID based on the cor</w:t>
      </w:r>
      <w:r>
        <w:rPr>
          <w:rFonts w:hint="eastAsia"/>
          <w:lang w:val="en-GB" w:eastAsia="zh"/>
        </w:rPr>
        <w:t>r</w:t>
      </w:r>
      <w:r>
        <w:rPr>
          <w:rFonts w:hint="eastAsia"/>
          <w:lang w:val="en-GB" w:eastAsia="zh-CN"/>
        </w:rPr>
        <w:t xml:space="preserve">elation ID, it </w:t>
      </w:r>
      <w:r>
        <w:rPr>
          <w:rFonts w:hint="eastAsia"/>
          <w:lang w:val="en-GB" w:eastAsia="zh"/>
        </w:rPr>
        <w:t>seems to be aligned with the</w:t>
      </w:r>
      <w:r>
        <w:rPr>
          <w:rFonts w:hint="eastAsia"/>
          <w:lang w:val="en-GB" w:eastAsia="zh-CN"/>
        </w:rPr>
        <w:t xml:space="preserve"> mechanism </w:t>
      </w:r>
      <w:r>
        <w:rPr>
          <w:rFonts w:hint="eastAsia"/>
          <w:lang w:val="en-GB" w:eastAsia="zh"/>
        </w:rPr>
        <w:t>in</w:t>
      </w:r>
      <w:r>
        <w:rPr>
          <w:rFonts w:hint="eastAsia"/>
          <w:lang w:val="en-GB" w:eastAsia="zh-CN"/>
        </w:rPr>
        <w:t xml:space="preserve"> topology 1. </w:t>
      </w:r>
      <w:r>
        <w:rPr>
          <w:rFonts w:hint="eastAsia"/>
          <w:lang w:val="en-GB" w:eastAsia="zh"/>
        </w:rPr>
        <w:t>However, c</w:t>
      </w:r>
      <w:r>
        <w:rPr>
          <w:rFonts w:hint="eastAsia"/>
          <w:lang w:val="en-GB" w:eastAsia="zh-CN"/>
        </w:rPr>
        <w:t xml:space="preserve">onsidering the </w:t>
      </w:r>
      <w:r>
        <w:rPr>
          <w:rFonts w:hint="eastAsia"/>
          <w:lang w:val="en-GB" w:eastAsia="zh"/>
        </w:rPr>
        <w:t xml:space="preserve">mobility of </w:t>
      </w:r>
      <w:r>
        <w:rPr>
          <w:rFonts w:hint="eastAsia"/>
          <w:lang w:val="en-GB" w:eastAsia="zh-CN"/>
        </w:rPr>
        <w:t>UE</w:t>
      </w:r>
      <w:r>
        <w:rPr>
          <w:rFonts w:hint="eastAsia"/>
          <w:lang w:val="en-GB" w:eastAsia="zh"/>
        </w:rPr>
        <w:t>-</w:t>
      </w:r>
      <w:r>
        <w:rPr>
          <w:rFonts w:hint="eastAsia"/>
          <w:lang w:val="en-GB" w:eastAsia="zh-CN"/>
        </w:rPr>
        <w:t xml:space="preserve">reader, the transaction ID may be conflicted and interference. For the </w:t>
      </w:r>
      <w:r>
        <w:rPr>
          <w:rFonts w:hint="eastAsia"/>
          <w:lang w:val="en-GB" w:eastAsia="zh"/>
        </w:rPr>
        <w:t xml:space="preserve">case of </w:t>
      </w:r>
      <w:r>
        <w:rPr>
          <w:rFonts w:hint="eastAsia"/>
          <w:lang w:val="en-GB" w:eastAsia="zh-CN"/>
        </w:rPr>
        <w:t>gNB coordination, the UE</w:t>
      </w:r>
      <w:r>
        <w:rPr>
          <w:rFonts w:hint="eastAsia"/>
          <w:lang w:val="en-GB" w:eastAsia="zh"/>
        </w:rPr>
        <w:t>-</w:t>
      </w:r>
      <w:r>
        <w:rPr>
          <w:rFonts w:hint="eastAsia"/>
          <w:lang w:val="en-GB" w:eastAsia="zh-CN"/>
        </w:rPr>
        <w:t xml:space="preserve">reader connected to same gNB can avoid using same transaction ID at same time. In addition, the transaction ID allocation can be along with the A-IoT service request delivery via SRB. </w:t>
      </w:r>
    </w:p>
    <w:p w14:paraId="16277174">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GB" w:eastAsia="zh-CN"/>
        </w:rPr>
      </w:pPr>
      <w:r>
        <w:rPr>
          <w:rFonts w:hint="default" w:ascii="Arial" w:hAnsi="Arial" w:eastAsia="宋体" w:cs="Arial"/>
          <w:b/>
          <w:bCs/>
          <w:sz w:val="20"/>
          <w:szCs w:val="20"/>
          <w:lang w:val="en-GB" w:eastAsia="zh-CN"/>
        </w:rPr>
        <w:t>P</w:t>
      </w:r>
      <w:r>
        <w:rPr>
          <w:rFonts w:hint="eastAsia" w:ascii="Arial" w:hAnsi="Arial" w:eastAsia="宋体" w:cs="Arial"/>
          <w:b/>
          <w:bCs/>
          <w:sz w:val="20"/>
          <w:szCs w:val="20"/>
          <w:lang w:val="en-GB" w:eastAsia="zh-CN"/>
        </w:rPr>
        <w:t>roposal</w:t>
      </w:r>
      <w:r>
        <w:rPr>
          <w:rFonts w:hint="eastAsia" w:ascii="Arial" w:hAnsi="Arial" w:eastAsia="宋体" w:cs="Arial"/>
          <w:b/>
          <w:bCs/>
          <w:sz w:val="20"/>
          <w:szCs w:val="20"/>
          <w:lang w:val="en-US" w:eastAsia="zh-CN"/>
        </w:rPr>
        <w:t xml:space="preserve"> 19</w:t>
      </w:r>
      <w:r>
        <w:rPr>
          <w:rFonts w:hint="eastAsia" w:ascii="Arial" w:hAnsi="Arial" w:eastAsia="宋体" w:cs="Arial"/>
          <w:b/>
          <w:bCs/>
          <w:sz w:val="20"/>
          <w:szCs w:val="20"/>
          <w:lang w:val="en-GB" w:eastAsia="zh-CN"/>
        </w:rPr>
        <w:t xml:space="preserve">: </w:t>
      </w:r>
      <w:r>
        <w:rPr>
          <w:rFonts w:hint="eastAsia" w:ascii="Arial" w:hAnsi="Arial" w:eastAsia="宋体" w:cs="Arial"/>
          <w:b/>
          <w:bCs/>
          <w:sz w:val="20"/>
          <w:szCs w:val="20"/>
          <w:lang w:val="en-GB" w:eastAsia="zh"/>
        </w:rPr>
        <w:t>For topology 2, the following two</w:t>
      </w:r>
      <w:r>
        <w:rPr>
          <w:rFonts w:hint="eastAsia" w:ascii="Arial" w:hAnsi="Arial" w:eastAsia="宋体" w:cs="Arial"/>
          <w:b/>
          <w:bCs/>
          <w:sz w:val="20"/>
          <w:szCs w:val="20"/>
          <w:lang w:val="en-GB" w:eastAsia="zh-CN"/>
        </w:rPr>
        <w:t xml:space="preserve"> alternatives can be considered to generate the </w:t>
      </w:r>
      <w:r>
        <w:rPr>
          <w:rFonts w:hint="default" w:ascii="Arial" w:hAnsi="Arial" w:eastAsia="宋体" w:cs="Arial"/>
          <w:b/>
          <w:bCs/>
          <w:sz w:val="20"/>
          <w:szCs w:val="20"/>
          <w:lang w:val="en-GB" w:eastAsia="zh-CN"/>
        </w:rPr>
        <w:t>transaction</w:t>
      </w:r>
      <w:r>
        <w:rPr>
          <w:rFonts w:hint="eastAsia" w:ascii="Arial" w:hAnsi="Arial" w:eastAsia="宋体" w:cs="Arial"/>
          <w:b/>
          <w:bCs/>
          <w:sz w:val="20"/>
          <w:szCs w:val="20"/>
          <w:lang w:val="en-GB" w:eastAsia="zh-CN"/>
        </w:rPr>
        <w:t xml:space="preserve"> ID:</w:t>
      </w:r>
    </w:p>
    <w:p w14:paraId="1C282DF7">
      <w:pPr>
        <w:pStyle w:val="143"/>
        <w:keepNext w:val="0"/>
        <w:keepLines w:val="0"/>
        <w:pageBreakBefore w:val="0"/>
        <w:widowControl/>
        <w:numPr>
          <w:ilvl w:val="0"/>
          <w:numId w:val="15"/>
        </w:numPr>
        <w:kinsoku/>
        <w:wordWrap/>
        <w:overflowPunct/>
        <w:topLinePunct w:val="0"/>
        <w:autoSpaceDE/>
        <w:autoSpaceDN/>
        <w:bidi w:val="0"/>
        <w:adjustRightInd/>
        <w:snapToGrid/>
        <w:spacing w:after="0"/>
        <w:ind w:left="620" w:leftChars="100" w:hanging="420" w:firstLineChars="0"/>
        <w:textAlignment w:val="auto"/>
        <w:rPr>
          <w:b/>
          <w:sz w:val="20"/>
          <w:szCs w:val="20"/>
          <w:lang w:val="en-GB"/>
        </w:rPr>
      </w:pPr>
      <w:r>
        <w:rPr>
          <w:rFonts w:hint="eastAsia"/>
          <w:b/>
          <w:sz w:val="20"/>
          <w:szCs w:val="20"/>
          <w:lang w:val="en-GB"/>
        </w:rPr>
        <w:t xml:space="preserve">Alt 1: </w:t>
      </w:r>
      <w:r>
        <w:rPr>
          <w:rFonts w:hint="eastAsia" w:eastAsia="宋体"/>
          <w:b/>
          <w:sz w:val="20"/>
          <w:szCs w:val="20"/>
          <w:lang w:val="en-GB" w:eastAsia="zh-CN"/>
        </w:rPr>
        <w:t>UE-reader</w:t>
      </w:r>
      <w:r>
        <w:rPr>
          <w:rFonts w:hint="eastAsia"/>
          <w:b/>
          <w:sz w:val="20"/>
          <w:szCs w:val="20"/>
          <w:lang w:val="en-GB"/>
        </w:rPr>
        <w:t xml:space="preserve"> </w:t>
      </w:r>
      <w:r>
        <w:rPr>
          <w:b/>
          <w:sz w:val="20"/>
          <w:szCs w:val="20"/>
          <w:lang w:val="en-GB"/>
        </w:rPr>
        <w:t>generates</w:t>
      </w:r>
      <w:r>
        <w:rPr>
          <w:rFonts w:hint="eastAsia"/>
          <w:b/>
          <w:sz w:val="20"/>
          <w:szCs w:val="20"/>
          <w:lang w:val="en-GB"/>
        </w:rPr>
        <w:t xml:space="preserve"> based on the corelation ID;</w:t>
      </w:r>
    </w:p>
    <w:p w14:paraId="30309E94">
      <w:pPr>
        <w:pStyle w:val="143"/>
        <w:numPr>
          <w:ilvl w:val="0"/>
          <w:numId w:val="15"/>
        </w:numPr>
        <w:ind w:left="620" w:leftChars="100" w:hanging="420" w:firstLineChars="0"/>
        <w:rPr>
          <w:b/>
          <w:lang w:val="en-GB"/>
        </w:rPr>
      </w:pPr>
      <w:r>
        <w:rPr>
          <w:b/>
          <w:sz w:val="20"/>
          <w:szCs w:val="20"/>
          <w:lang w:val="en-GB"/>
        </w:rPr>
        <w:t>A</w:t>
      </w:r>
      <w:r>
        <w:rPr>
          <w:rFonts w:hint="eastAsia"/>
          <w:b/>
          <w:sz w:val="20"/>
          <w:szCs w:val="20"/>
          <w:lang w:val="en-GB"/>
        </w:rPr>
        <w:t>lt 2: gNB coordinat</w:t>
      </w:r>
      <w:r>
        <w:rPr>
          <w:rFonts w:hint="eastAsia"/>
          <w:b/>
          <w:sz w:val="20"/>
          <w:szCs w:val="20"/>
          <w:lang w:val="en-GB" w:eastAsia="zh"/>
          <w:woUserID w:val="1"/>
        </w:rPr>
        <w:t>es</w:t>
      </w:r>
      <w:r>
        <w:rPr>
          <w:rFonts w:hint="eastAsia"/>
          <w:b/>
          <w:sz w:val="20"/>
          <w:szCs w:val="20"/>
          <w:lang w:val="en-GB"/>
        </w:rPr>
        <w:t xml:space="preserve"> among </w:t>
      </w:r>
      <w:r>
        <w:rPr>
          <w:rFonts w:hint="eastAsia" w:eastAsia="宋体"/>
          <w:b/>
          <w:sz w:val="20"/>
          <w:szCs w:val="20"/>
          <w:lang w:val="en-GB" w:eastAsia="zh-CN"/>
        </w:rPr>
        <w:t>UE-reader</w:t>
      </w:r>
      <w:r>
        <w:rPr>
          <w:rFonts w:hint="eastAsia"/>
          <w:b/>
          <w:sz w:val="20"/>
          <w:szCs w:val="20"/>
          <w:lang w:val="en-GB"/>
        </w:rPr>
        <w:t>s connected to it.</w:t>
      </w:r>
      <w:r>
        <w:rPr>
          <w:rFonts w:hint="eastAsia"/>
          <w:b/>
          <w:lang w:val="en-GB"/>
        </w:rPr>
        <w:t xml:space="preserve">   </w:t>
      </w:r>
    </w:p>
    <w:p w14:paraId="35AA3B77">
      <w:pPr>
        <w:ind w:left="220"/>
        <w:rPr>
          <w:rFonts w:hint="eastAsia"/>
          <w:b/>
          <w:lang w:val="en-GB"/>
        </w:rPr>
      </w:pPr>
    </w:p>
    <w:p w14:paraId="28F194DA">
      <w:pPr>
        <w:outlineLvl w:val="2"/>
        <w:rPr>
          <w:rFonts w:hint="eastAsia" w:eastAsia="宋体" w:cs="Times New Roman"/>
          <w:sz w:val="28"/>
          <w:szCs w:val="28"/>
          <w:lang w:val="en-GB" w:eastAsia="zh-CN" w:bidi="ar-SA"/>
        </w:rPr>
      </w:pPr>
      <w:r>
        <w:rPr>
          <w:rFonts w:hint="eastAsia" w:eastAsia="宋体" w:cs="Times New Roman"/>
          <w:sz w:val="28"/>
          <w:szCs w:val="28"/>
          <w:lang w:val="en-US" w:eastAsia="zh-CN" w:bidi="ar-SA"/>
        </w:rPr>
        <w:t xml:space="preserve">2.5.2 </w:t>
      </w:r>
      <w:r>
        <w:rPr>
          <w:rFonts w:hint="eastAsia" w:eastAsia="宋体" w:cs="Times New Roman"/>
          <w:sz w:val="28"/>
          <w:szCs w:val="28"/>
          <w:lang w:val="en-GB" w:eastAsia="zh-CN" w:bidi="ar-SA"/>
        </w:rPr>
        <w:t>AS ID</w:t>
      </w:r>
    </w:p>
    <w:p w14:paraId="6602CF65">
      <w:pPr>
        <w:jc w:val="both"/>
        <w:rPr>
          <w:rFonts w:hint="default"/>
          <w:lang w:val="en-US" w:eastAsia="zh-CN"/>
        </w:rPr>
      </w:pPr>
      <w:r>
        <w:rPr>
          <w:rFonts w:hint="eastAsia"/>
          <w:lang w:val="en-GB" w:eastAsia="zh-CN"/>
        </w:rPr>
        <w:t>The AS ID is allocated in Msg2</w:t>
      </w:r>
      <w:r>
        <w:rPr>
          <w:rFonts w:hint="eastAsia"/>
          <w:lang w:val="en-GB" w:eastAsia="zh"/>
        </w:rPr>
        <w:t>/R2D Upper Layer Data Transfer message,</w:t>
      </w:r>
      <w:r>
        <w:rPr>
          <w:rFonts w:hint="eastAsia"/>
          <w:lang w:val="en-GB" w:eastAsia="zh-CN"/>
        </w:rPr>
        <w:t xml:space="preserve"> and </w:t>
      </w:r>
      <w:r>
        <w:rPr>
          <w:rFonts w:hint="eastAsia"/>
          <w:lang w:val="en-GB" w:eastAsia="zh"/>
        </w:rPr>
        <w:t xml:space="preserve">can be </w:t>
      </w:r>
      <w:r>
        <w:rPr>
          <w:rFonts w:hint="eastAsia"/>
          <w:lang w:val="en-GB" w:eastAsia="zh-CN"/>
        </w:rPr>
        <w:t xml:space="preserve">carried in </w:t>
      </w:r>
      <w:r>
        <w:rPr>
          <w:rFonts w:hint="eastAsia"/>
          <w:lang w:val="en-GB" w:eastAsia="zh"/>
        </w:rPr>
        <w:t xml:space="preserve">the </w:t>
      </w:r>
      <w:r>
        <w:rPr>
          <w:rFonts w:hint="eastAsia"/>
          <w:lang w:val="en-GB" w:eastAsia="zh-CN"/>
        </w:rPr>
        <w:t xml:space="preserve">subsequent R2D message </w:t>
      </w:r>
      <w:r>
        <w:rPr>
          <w:rFonts w:hint="eastAsia"/>
          <w:lang w:val="en-GB" w:eastAsia="zh"/>
        </w:rPr>
        <w:t>to address</w:t>
      </w:r>
      <w:r>
        <w:rPr>
          <w:rFonts w:hint="eastAsia"/>
          <w:lang w:val="en-GB" w:eastAsia="zh-CN"/>
        </w:rPr>
        <w:t xml:space="preserve"> the device. </w:t>
      </w:r>
      <w:r>
        <w:rPr>
          <w:rFonts w:hint="eastAsia"/>
          <w:lang w:val="en-GB" w:eastAsia="zh"/>
        </w:rPr>
        <w:t>In R19</w:t>
      </w:r>
      <w:r>
        <w:rPr>
          <w:rFonts w:hint="eastAsia"/>
          <w:lang w:val="en-GB" w:eastAsia="zh-CN"/>
        </w:rPr>
        <w:t>,</w:t>
      </w:r>
      <w:r>
        <w:rPr>
          <w:rFonts w:hint="eastAsia"/>
          <w:lang w:val="en-US" w:eastAsia="zh-CN"/>
        </w:rPr>
        <w:t xml:space="preserve"> during A-IoT CBRA,</w:t>
      </w:r>
      <w:r>
        <w:rPr>
          <w:rFonts w:hint="eastAsia"/>
          <w:lang w:val="en-GB" w:eastAsia="zh-CN"/>
        </w:rPr>
        <w:t xml:space="preserve"> the AS ID can be </w:t>
      </w:r>
      <w:r>
        <w:rPr>
          <w:rFonts w:hint="eastAsia"/>
          <w:lang w:val="en-GB" w:eastAsia="zh"/>
        </w:rPr>
        <w:t xml:space="preserve">indicated to reuse the </w:t>
      </w:r>
      <w:r>
        <w:rPr>
          <w:rFonts w:hint="eastAsia"/>
          <w:lang w:val="en-GB" w:eastAsia="zh-CN"/>
        </w:rPr>
        <w:t>RN16 in Msg1 if no collisions or can be re-allocated by the reader. If such AS ID acquirement way is reused in topology 2, collision and interference issues should be considered for UE</w:t>
      </w:r>
      <w:r>
        <w:rPr>
          <w:rFonts w:hint="eastAsia"/>
          <w:lang w:val="en-GB" w:eastAsia="zh"/>
        </w:rPr>
        <w:t>-</w:t>
      </w:r>
      <w:r>
        <w:rPr>
          <w:rFonts w:hint="eastAsia"/>
          <w:lang w:val="en-GB" w:eastAsia="zh-CN"/>
        </w:rPr>
        <w:t xml:space="preserve">reader. Different from the transaction ID, the number of AS ID </w:t>
      </w:r>
      <w:r>
        <w:rPr>
          <w:rFonts w:hint="eastAsia"/>
          <w:lang w:val="en-GB" w:eastAsia="zh"/>
        </w:rPr>
        <w:t>may be</w:t>
      </w:r>
      <w:r>
        <w:rPr>
          <w:rFonts w:hint="eastAsia"/>
          <w:lang w:val="en-GB" w:eastAsia="zh-CN"/>
        </w:rPr>
        <w:t xml:space="preserve"> very large </w:t>
      </w:r>
      <w:r>
        <w:rPr>
          <w:rFonts w:hint="eastAsia"/>
          <w:lang w:val="en-GB" w:eastAsia="zh"/>
        </w:rPr>
        <w:t>for</w:t>
      </w:r>
      <w:r>
        <w:rPr>
          <w:rFonts w:hint="eastAsia"/>
          <w:lang w:val="en-GB" w:eastAsia="zh-CN"/>
        </w:rPr>
        <w:t xml:space="preserve"> inventory service and the AS ID allocation is about </w:t>
      </w:r>
      <w:r>
        <w:rPr>
          <w:rFonts w:hint="eastAsia"/>
          <w:lang w:val="en-GB" w:eastAsia="zh"/>
        </w:rPr>
        <w:t xml:space="preserve">to </w:t>
      </w:r>
      <w:r>
        <w:rPr>
          <w:rFonts w:hint="eastAsia"/>
          <w:lang w:val="en-GB" w:eastAsia="zh-CN"/>
        </w:rPr>
        <w:t>real-time. It is not an efficient way for the device to request an A</w:t>
      </w:r>
      <w:bookmarkStart w:id="7" w:name="_GoBack"/>
      <w:bookmarkEnd w:id="7"/>
      <w:r>
        <w:rPr>
          <w:rFonts w:hint="eastAsia"/>
          <w:lang w:val="en-GB" w:eastAsia="zh-CN"/>
        </w:rPr>
        <w:t xml:space="preserve">S ID from the gNB during the RA procedure. </w:t>
      </w:r>
      <w:r>
        <w:rPr>
          <w:rFonts w:hint="eastAsia"/>
          <w:lang w:val="en-GB" w:eastAsia="zh"/>
        </w:rPr>
        <w:t>Thus</w:t>
      </w:r>
      <w:r>
        <w:rPr>
          <w:rFonts w:hint="eastAsia"/>
          <w:lang w:val="en-GB" w:eastAsia="zh-CN"/>
        </w:rPr>
        <w:t>, the follow 2 alternatives can be considered to</w:t>
      </w:r>
      <w:r>
        <w:rPr>
          <w:rFonts w:hint="eastAsia"/>
          <w:lang w:val="en-GB" w:eastAsia="zh"/>
        </w:rPr>
        <w:t xml:space="preserve"> avoid</w:t>
      </w:r>
      <w:r>
        <w:rPr>
          <w:rFonts w:hint="eastAsia"/>
          <w:lang w:val="en-GB" w:eastAsia="zh-CN"/>
        </w:rPr>
        <w:t xml:space="preserve"> the AS ID collision issue: </w:t>
      </w:r>
      <w:r>
        <w:rPr>
          <w:rFonts w:hint="eastAsia"/>
          <w:lang w:val="en-GB" w:eastAsia="zh"/>
        </w:rPr>
        <w:t xml:space="preserve">1) </w:t>
      </w:r>
      <w:r>
        <w:rPr>
          <w:rFonts w:hint="eastAsia"/>
          <w:lang w:val="en-GB" w:eastAsia="zh-CN"/>
        </w:rPr>
        <w:t>UE-reader implementation</w:t>
      </w:r>
      <w:r>
        <w:rPr>
          <w:rFonts w:hint="eastAsia"/>
          <w:lang w:val="en-GB" w:eastAsia="zh"/>
        </w:rPr>
        <w:t xml:space="preserve"> based</w:t>
      </w:r>
      <w:r>
        <w:rPr>
          <w:rFonts w:hint="eastAsia"/>
          <w:lang w:val="en-GB" w:eastAsia="zh-CN"/>
        </w:rPr>
        <w:t xml:space="preserve">, i.e., with UE identification as part of the AS ID; </w:t>
      </w:r>
      <w:r>
        <w:rPr>
          <w:rFonts w:hint="eastAsia"/>
          <w:lang w:val="en-GB" w:eastAsia="zh"/>
        </w:rPr>
        <w:t xml:space="preserve">2) </w:t>
      </w:r>
      <w:r>
        <w:rPr>
          <w:rFonts w:hint="eastAsia"/>
          <w:lang w:val="en-GB" w:eastAsia="zh-CN"/>
        </w:rPr>
        <w:t>gNB allocation</w:t>
      </w:r>
      <w:r>
        <w:rPr>
          <w:rFonts w:hint="eastAsia"/>
          <w:lang w:val="en-GB" w:eastAsia="zh"/>
        </w:rPr>
        <w:t xml:space="preserve"> based</w:t>
      </w:r>
      <w:r>
        <w:rPr>
          <w:rFonts w:hint="eastAsia"/>
          <w:lang w:val="en-GB" w:eastAsia="zh-CN"/>
        </w:rPr>
        <w:t>, i.e., pre-configure</w:t>
      </w:r>
      <w:r>
        <w:rPr>
          <w:rFonts w:hint="eastAsia"/>
          <w:lang w:val="en-GB" w:eastAsia="zh"/>
        </w:rPr>
        <w:t>d</w:t>
      </w:r>
      <w:r>
        <w:rPr>
          <w:rFonts w:hint="eastAsia"/>
          <w:lang w:val="en-GB" w:eastAsia="zh-CN"/>
        </w:rPr>
        <w:t xml:space="preserve"> AS ID group,</w:t>
      </w:r>
      <w:r>
        <w:rPr>
          <w:rFonts w:hint="eastAsia"/>
          <w:lang w:val="en-GB" w:eastAsia="zh"/>
        </w:rPr>
        <w:t>i.e. gNB specifies the range within which the UE-reader can generate the AS ID.</w:t>
      </w:r>
    </w:p>
    <w:p w14:paraId="38E00554">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GB" w:eastAsia="zh-CN"/>
        </w:rPr>
      </w:pPr>
      <w:r>
        <w:rPr>
          <w:rFonts w:hint="default" w:ascii="Arial" w:hAnsi="Arial" w:eastAsia="宋体" w:cs="Arial"/>
          <w:b/>
          <w:bCs/>
          <w:sz w:val="20"/>
          <w:szCs w:val="20"/>
          <w:lang w:val="en-GB" w:eastAsia="zh-CN"/>
        </w:rPr>
        <w:t>P</w:t>
      </w:r>
      <w:r>
        <w:rPr>
          <w:rFonts w:hint="eastAsia" w:ascii="Arial" w:hAnsi="Arial" w:eastAsia="宋体" w:cs="Arial"/>
          <w:b/>
          <w:bCs/>
          <w:sz w:val="20"/>
          <w:szCs w:val="20"/>
          <w:lang w:val="en-GB" w:eastAsia="zh-CN"/>
        </w:rPr>
        <w:t>roposal</w:t>
      </w:r>
      <w:r>
        <w:rPr>
          <w:rFonts w:hint="eastAsia" w:ascii="Arial" w:hAnsi="Arial" w:eastAsia="宋体" w:cs="Arial"/>
          <w:b/>
          <w:bCs/>
          <w:sz w:val="20"/>
          <w:szCs w:val="20"/>
          <w:lang w:val="en-US" w:eastAsia="zh-CN"/>
        </w:rPr>
        <w:t xml:space="preserve"> 2</w:t>
      </w:r>
      <w:r>
        <w:rPr>
          <w:rFonts w:hint="eastAsia" w:ascii="Arial" w:hAnsi="Arial" w:eastAsia="宋体" w:cs="Arial"/>
          <w:b/>
          <w:bCs/>
          <w:sz w:val="20"/>
          <w:szCs w:val="20"/>
          <w:lang w:val="en-US" w:eastAsia="zh"/>
        </w:rPr>
        <w:t>0</w:t>
      </w:r>
      <w:r>
        <w:rPr>
          <w:rFonts w:hint="eastAsia" w:ascii="Arial" w:hAnsi="Arial" w:eastAsia="宋体" w:cs="Arial"/>
          <w:b/>
          <w:bCs/>
          <w:sz w:val="20"/>
          <w:szCs w:val="20"/>
          <w:lang w:val="en-GB" w:eastAsia="zh-CN"/>
        </w:rPr>
        <w:t>: The</w:t>
      </w:r>
      <w:r>
        <w:rPr>
          <w:rFonts w:hint="eastAsia" w:ascii="Arial" w:hAnsi="Arial" w:eastAsia="宋体" w:cs="Arial"/>
          <w:b/>
          <w:bCs/>
          <w:sz w:val="20"/>
          <w:szCs w:val="20"/>
          <w:lang w:val="en-GB" w:eastAsia="zh"/>
        </w:rPr>
        <w:t xml:space="preserve"> following</w:t>
      </w:r>
      <w:r>
        <w:rPr>
          <w:rFonts w:hint="eastAsia" w:ascii="Arial" w:hAnsi="Arial" w:eastAsia="宋体" w:cs="Arial"/>
          <w:b/>
          <w:bCs/>
          <w:sz w:val="20"/>
          <w:szCs w:val="20"/>
          <w:lang w:val="en-GB" w:eastAsia="zh-CN"/>
        </w:rPr>
        <w:t xml:space="preserve"> 2 alternatives can be considered to generate the AS ID:</w:t>
      </w:r>
    </w:p>
    <w:p w14:paraId="6CAB0640">
      <w:pPr>
        <w:pStyle w:val="143"/>
        <w:keepNext w:val="0"/>
        <w:keepLines w:val="0"/>
        <w:pageBreakBefore w:val="0"/>
        <w:widowControl/>
        <w:numPr>
          <w:ilvl w:val="0"/>
          <w:numId w:val="16"/>
        </w:numPr>
        <w:kinsoku/>
        <w:wordWrap/>
        <w:overflowPunct/>
        <w:topLinePunct w:val="0"/>
        <w:autoSpaceDE/>
        <w:autoSpaceDN/>
        <w:bidi w:val="0"/>
        <w:adjustRightInd/>
        <w:snapToGrid/>
        <w:spacing w:after="0"/>
        <w:ind w:left="620" w:leftChars="100" w:hanging="420" w:firstLineChars="0"/>
        <w:jc w:val="both"/>
        <w:textAlignment w:val="auto"/>
        <w:rPr>
          <w:b/>
          <w:lang w:val="en-GB"/>
        </w:rPr>
      </w:pPr>
      <w:r>
        <w:rPr>
          <w:rFonts w:hint="eastAsia"/>
          <w:b/>
          <w:lang w:val="en-GB"/>
        </w:rPr>
        <w:t xml:space="preserve">Alt 1: </w:t>
      </w:r>
      <w:r>
        <w:rPr>
          <w:rFonts w:hint="eastAsia" w:eastAsia="宋体"/>
          <w:b/>
          <w:lang w:val="en-GB" w:eastAsia="zh-CN"/>
        </w:rPr>
        <w:t>UE-reader</w:t>
      </w:r>
      <w:r>
        <w:rPr>
          <w:rFonts w:hint="eastAsia"/>
          <w:b/>
          <w:lang w:val="en-GB"/>
        </w:rPr>
        <w:t xml:space="preserve"> implementation</w:t>
      </w:r>
      <w:r>
        <w:rPr>
          <w:rFonts w:hint="eastAsia"/>
          <w:b/>
          <w:lang w:val="en-GB" w:eastAsia="zh"/>
          <w:woUserID w:val="1"/>
        </w:rPr>
        <w:t xml:space="preserve"> based</w:t>
      </w:r>
      <w:r>
        <w:rPr>
          <w:rFonts w:hint="eastAsia"/>
          <w:b/>
          <w:lang w:val="en-GB"/>
        </w:rPr>
        <w:t xml:space="preserve">, i.e., with UE identification as part of the AS ID; </w:t>
      </w:r>
    </w:p>
    <w:p w14:paraId="0F7DEF17">
      <w:pPr>
        <w:pStyle w:val="143"/>
        <w:numPr>
          <w:ilvl w:val="0"/>
          <w:numId w:val="16"/>
        </w:numPr>
        <w:ind w:left="620" w:leftChars="100" w:hanging="420" w:firstLineChars="0"/>
        <w:jc w:val="both"/>
        <w:rPr>
          <w:rFonts w:hint="eastAsia"/>
          <w:b/>
          <w:lang w:val="en-GB"/>
        </w:rPr>
      </w:pPr>
      <w:r>
        <w:rPr>
          <w:rFonts w:hint="eastAsia"/>
          <w:b/>
          <w:lang w:val="en-GB"/>
        </w:rPr>
        <w:t>Alt 2: gNB allocation</w:t>
      </w:r>
      <w:r>
        <w:rPr>
          <w:rFonts w:hint="eastAsia"/>
          <w:b/>
          <w:lang w:val="en-GB" w:eastAsia="zh"/>
          <w:woUserID w:val="1"/>
        </w:rPr>
        <w:t xml:space="preserve"> b</w:t>
      </w:r>
      <w:r>
        <w:rPr>
          <w:rFonts w:hint="eastAsia" w:eastAsia="宋体"/>
          <w:b/>
          <w:lang w:val="en-US" w:eastAsia="zh-CN"/>
          <w:woUserID w:val="1"/>
        </w:rPr>
        <w:t>a</w:t>
      </w:r>
      <w:r>
        <w:rPr>
          <w:rFonts w:hint="eastAsia"/>
          <w:b/>
          <w:lang w:val="en-GB" w:eastAsia="zh"/>
          <w:woUserID w:val="1"/>
        </w:rPr>
        <w:t>sed</w:t>
      </w:r>
      <w:r>
        <w:rPr>
          <w:rFonts w:hint="eastAsia"/>
          <w:b/>
          <w:lang w:val="en-GB"/>
        </w:rPr>
        <w:t>, i.e., pre-configure</w:t>
      </w:r>
      <w:r>
        <w:rPr>
          <w:rFonts w:hint="eastAsia"/>
          <w:b/>
          <w:lang w:val="en-GB" w:eastAsia="zh"/>
          <w:woUserID w:val="1"/>
        </w:rPr>
        <w:t>d</w:t>
      </w:r>
      <w:r>
        <w:rPr>
          <w:rFonts w:hint="eastAsia"/>
          <w:b/>
          <w:lang w:val="en-GB"/>
        </w:rPr>
        <w:t xml:space="preserve"> AS ID group.</w:t>
      </w:r>
    </w:p>
    <w:bookmarkEnd w:id="3"/>
    <w:bookmarkEnd w:id="4"/>
    <w:bookmarkEnd w:id="5"/>
    <w:p w14:paraId="65F6A88A">
      <w:pPr>
        <w:pStyle w:val="2"/>
      </w:pPr>
      <w:r>
        <w:t>Conclusions</w:t>
      </w:r>
    </w:p>
    <w:p w14:paraId="42ACA3FA">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A-IoT Topology 2</w:t>
      </w:r>
      <w:r>
        <w:rPr>
          <w:rFonts w:eastAsia="等线" w:cs="Arial"/>
          <w:lang w:val="en-US" w:eastAsia="zh-CN"/>
        </w:rPr>
        <w:t>:</w:t>
      </w:r>
    </w:p>
    <w:p w14:paraId="788D350B">
      <w:pPr>
        <w:rPr>
          <w:rFonts w:hint="eastAsia"/>
          <w:b/>
          <w:bCs/>
        </w:rPr>
      </w:pPr>
      <w:r>
        <w:rPr>
          <w:rFonts w:hint="eastAsia"/>
          <w:b/>
          <w:bCs/>
        </w:rPr>
        <w:t xml:space="preserve">Observation </w:t>
      </w:r>
      <w:r>
        <w:rPr>
          <w:rFonts w:hint="eastAsia" w:eastAsia="宋体"/>
          <w:b/>
          <w:bCs/>
          <w:lang w:val="en-US" w:eastAsia="zh-CN"/>
        </w:rPr>
        <w:t>1</w:t>
      </w:r>
      <w:r>
        <w:rPr>
          <w:rFonts w:hint="eastAsia"/>
          <w:b/>
          <w:bCs/>
        </w:rPr>
        <w:t xml:space="preserve">: </w:t>
      </w:r>
      <w:r>
        <w:rPr>
          <w:rFonts w:hint="eastAsia" w:eastAsia="宋体"/>
          <w:b/>
          <w:bCs/>
          <w:lang w:val="en-US" w:eastAsia="zh-CN"/>
        </w:rPr>
        <w:t>T</w:t>
      </w:r>
      <w:r>
        <w:rPr>
          <w:rFonts w:hint="eastAsia"/>
          <w:b/>
          <w:bCs/>
        </w:rPr>
        <w:t>he objective of R19 A-IoT is towards D1T1, where indoor A-IoT devices communicate with an indoor base</w:t>
      </w:r>
      <w:r>
        <w:rPr>
          <w:rFonts w:hint="eastAsia" w:eastAsia="宋体"/>
          <w:b/>
          <w:bCs/>
          <w:lang w:val="en-US" w:eastAsia="zh-CN"/>
        </w:rPr>
        <w:t xml:space="preserve"> </w:t>
      </w:r>
      <w:r>
        <w:rPr>
          <w:rFonts w:hint="eastAsia"/>
          <w:b/>
          <w:bCs/>
        </w:rPr>
        <w:t>station. In R20, D2T2-B scenario, where UE-reader assists the indoor A-IoT device to communicate with outdoor base</w:t>
      </w:r>
      <w:r>
        <w:rPr>
          <w:rFonts w:hint="eastAsia" w:eastAsia="宋体"/>
          <w:b/>
          <w:bCs/>
          <w:lang w:val="en-US" w:eastAsia="zh-CN"/>
        </w:rPr>
        <w:t xml:space="preserve"> </w:t>
      </w:r>
      <w:r>
        <w:rPr>
          <w:rFonts w:hint="eastAsia"/>
          <w:b/>
          <w:bCs/>
        </w:rPr>
        <w:t>station, is going to be specified.</w:t>
      </w:r>
    </w:p>
    <w:p w14:paraId="72C1E654">
      <w:pPr>
        <w:rPr>
          <w:rFonts w:hint="eastAsia"/>
          <w:b/>
          <w:bCs/>
        </w:rPr>
      </w:pPr>
      <w:r>
        <w:rPr>
          <w:rFonts w:hint="eastAsia"/>
          <w:b/>
          <w:bCs/>
        </w:rPr>
        <w:t xml:space="preserve">Observation </w:t>
      </w:r>
      <w:r>
        <w:rPr>
          <w:rFonts w:hint="eastAsia" w:eastAsia="宋体"/>
          <w:b/>
          <w:bCs/>
          <w:lang w:val="en-US" w:eastAsia="zh-CN"/>
        </w:rPr>
        <w:t>2</w:t>
      </w:r>
      <w:r>
        <w:rPr>
          <w:rFonts w:hint="eastAsia"/>
          <w:b/>
          <w:bCs/>
        </w:rPr>
        <w:t xml:space="preserve">: Only RRC-based solution is specified </w:t>
      </w:r>
      <w:r>
        <w:rPr>
          <w:rFonts w:hint="eastAsia" w:eastAsia="宋体"/>
          <w:b/>
          <w:bCs/>
          <w:lang w:val="en-US" w:eastAsia="zh-CN"/>
        </w:rPr>
        <w:t>for</w:t>
      </w:r>
      <w:r>
        <w:rPr>
          <w:rFonts w:hint="eastAsia"/>
          <w:b/>
          <w:bCs/>
        </w:rPr>
        <w:t xml:space="preserve"> R20 topology</w:t>
      </w:r>
      <w:r>
        <w:rPr>
          <w:rFonts w:hint="eastAsia"/>
          <w:b/>
          <w:bCs/>
          <w:lang w:eastAsia="zh"/>
          <w:woUserID w:val="3"/>
        </w:rPr>
        <w:t xml:space="preserve"> </w:t>
      </w:r>
      <w:r>
        <w:rPr>
          <w:rFonts w:hint="eastAsia"/>
          <w:b/>
          <w:bCs/>
        </w:rPr>
        <w:t>2.</w:t>
      </w:r>
    </w:p>
    <w:p w14:paraId="6529F20C">
      <w:pPr>
        <w:rPr>
          <w:rFonts w:hint="eastAsia"/>
          <w:b/>
          <w:bCs/>
        </w:rPr>
      </w:pPr>
    </w:p>
    <w:p w14:paraId="03BCDD41">
      <w:pPr>
        <w:rPr>
          <w:rFonts w:hint="eastAsia"/>
          <w:b/>
          <w:bCs/>
        </w:rPr>
      </w:pPr>
      <w:r>
        <w:rPr>
          <w:rFonts w:hint="eastAsia"/>
          <w:b/>
          <w:bCs/>
        </w:rPr>
        <w:t xml:space="preserve">Proposal </w:t>
      </w:r>
      <w:r>
        <w:rPr>
          <w:rFonts w:hint="eastAsia" w:eastAsia="宋体"/>
          <w:b/>
          <w:bCs/>
          <w:lang w:val="en-US" w:eastAsia="zh-CN"/>
        </w:rPr>
        <w:t>1</w:t>
      </w:r>
      <w:r>
        <w:rPr>
          <w:rFonts w:hint="eastAsia"/>
          <w:b/>
          <w:bCs/>
        </w:rPr>
        <w:t xml:space="preserve">: </w:t>
      </w:r>
      <w:r>
        <w:rPr>
          <w:rFonts w:hint="eastAsia" w:eastAsia="宋体"/>
          <w:b/>
          <w:bCs/>
          <w:lang w:val="en-US" w:eastAsia="zh-CN"/>
        </w:rPr>
        <w:t>T</w:t>
      </w:r>
      <w:r>
        <w:rPr>
          <w:rFonts w:hint="eastAsia"/>
          <w:b/>
          <w:bCs/>
        </w:rPr>
        <w:t>he scenario where the same gNB supports both Topology 1 and Topology 2 for device 1</w:t>
      </w:r>
      <w:r>
        <w:rPr>
          <w:rFonts w:hint="eastAsia" w:eastAsia="宋体"/>
          <w:b/>
          <w:bCs/>
          <w:lang w:val="en-US" w:eastAsia="zh-CN"/>
        </w:rPr>
        <w:t xml:space="preserve"> is not considere</w:t>
      </w:r>
      <w:r>
        <w:rPr>
          <w:rFonts w:hint="eastAsia" w:eastAsia="宋体"/>
          <w:b/>
          <w:bCs/>
          <w:lang w:val="en-US" w:eastAsia="zh"/>
          <w:woUserID w:val="3"/>
        </w:rPr>
        <w:t>d in R20</w:t>
      </w:r>
      <w:r>
        <w:rPr>
          <w:rFonts w:hint="eastAsia"/>
          <w:b/>
          <w:bCs/>
        </w:rPr>
        <w:t>.</w:t>
      </w:r>
    </w:p>
    <w:p w14:paraId="0297077B">
      <w:pPr>
        <w:rPr>
          <w:rFonts w:hint="eastAsia"/>
          <w:b/>
          <w:bCs/>
        </w:rPr>
      </w:pPr>
      <w:r>
        <w:rPr>
          <w:rFonts w:hint="eastAsia"/>
          <w:b/>
          <w:bCs/>
        </w:rPr>
        <w:t xml:space="preserve">Proposal </w:t>
      </w:r>
      <w:r>
        <w:rPr>
          <w:rFonts w:hint="eastAsia" w:eastAsia="宋体"/>
          <w:b/>
          <w:bCs/>
          <w:lang w:val="en-US" w:eastAsia="zh-CN"/>
        </w:rPr>
        <w:t>2</w:t>
      </w:r>
      <w:r>
        <w:rPr>
          <w:rFonts w:hint="eastAsia"/>
          <w:b/>
          <w:bCs/>
        </w:rPr>
        <w:t>: The protocol stack of Topology 2 as shown in Figure 1 can serve as the baseline.</w:t>
      </w:r>
    </w:p>
    <w:p w14:paraId="4F57CDE8">
      <w:pPr>
        <w:rPr>
          <w:rFonts w:hint="eastAsia" w:eastAsia="Arial Unicode MS"/>
          <w:b/>
          <w:bCs/>
          <w:lang w:val="en-US" w:eastAsia="zh"/>
          <w:woUserID w:val="1"/>
        </w:rPr>
      </w:pPr>
      <w:r>
        <w:rPr>
          <w:rFonts w:hint="eastAsia"/>
          <w:b/>
          <w:bCs/>
          <w:lang w:val="en-US" w:eastAsia="zh-CN"/>
        </w:rPr>
        <w:t xml:space="preserve">Proposal 3: SRB </w:t>
      </w:r>
      <w:r>
        <w:rPr>
          <w:rFonts w:hint="eastAsia"/>
          <w:b/>
          <w:bCs/>
          <w:lang w:val="en-US" w:eastAsia="zh"/>
          <w:woUserID w:val="1"/>
        </w:rPr>
        <w:t>is</w:t>
      </w:r>
      <w:r>
        <w:rPr>
          <w:rFonts w:hint="eastAsia"/>
          <w:b/>
          <w:bCs/>
          <w:lang w:val="en-US" w:eastAsia="zh-CN"/>
        </w:rPr>
        <w:t xml:space="preserve"> used to carry all A-IoT messages between </w:t>
      </w:r>
      <w:r>
        <w:rPr>
          <w:rFonts w:hint="eastAsia"/>
          <w:b/>
          <w:bCs/>
          <w:lang w:val="en-US" w:eastAsia="zh"/>
          <w:woUserID w:val="1"/>
        </w:rPr>
        <w:t xml:space="preserve">the </w:t>
      </w:r>
      <w:r>
        <w:rPr>
          <w:rFonts w:hint="eastAsia"/>
          <w:b/>
          <w:bCs/>
          <w:lang w:val="en-US" w:eastAsia="zh-CN"/>
        </w:rPr>
        <w:t xml:space="preserve">UE-reader and </w:t>
      </w:r>
      <w:r>
        <w:rPr>
          <w:rFonts w:hint="eastAsia"/>
          <w:b/>
          <w:bCs/>
          <w:lang w:val="en-US" w:eastAsia="zh"/>
          <w:woUserID w:val="1"/>
        </w:rPr>
        <w:t xml:space="preserve">the </w:t>
      </w:r>
      <w:r>
        <w:rPr>
          <w:rFonts w:hint="eastAsia"/>
          <w:b/>
          <w:bCs/>
          <w:lang w:val="en-US" w:eastAsia="zh-CN"/>
        </w:rPr>
        <w:t>gNB.</w:t>
      </w:r>
      <w:r>
        <w:rPr>
          <w:rFonts w:hint="eastAsia"/>
          <w:b/>
          <w:bCs/>
          <w:lang w:val="en-US" w:eastAsia="zh"/>
          <w:woUserID w:val="1"/>
        </w:rPr>
        <w:t xml:space="preserve"> FFS to reuse the legacy SRB or design a new SRB</w:t>
      </w:r>
    </w:p>
    <w:p w14:paraId="78838833">
      <w:pPr>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r>
        <w:rPr>
          <w:rFonts w:hint="eastAsia"/>
          <w:b/>
          <w:bCs/>
          <w:lang w:val="en-US" w:eastAsia="zh-CN"/>
        </w:rPr>
        <w:t xml:space="preserve">Proposal 4: At least the following A-IoT </w:t>
      </w:r>
      <w:r>
        <w:rPr>
          <w:rFonts w:hint="eastAsia"/>
          <w:b/>
          <w:bCs/>
          <w:lang w:val="en-US" w:eastAsia="zh"/>
          <w:woUserID w:val="1"/>
        </w:rPr>
        <w:t xml:space="preserve">related </w:t>
      </w:r>
      <w:r>
        <w:rPr>
          <w:rFonts w:hint="eastAsia"/>
          <w:b/>
          <w:bCs/>
          <w:lang w:val="en-US" w:eastAsia="zh-CN"/>
        </w:rPr>
        <w:t>messages between UE</w:t>
      </w:r>
      <w:r>
        <w:rPr>
          <w:rFonts w:hint="eastAsia"/>
          <w:b/>
          <w:bCs/>
          <w:lang w:val="en-US" w:eastAsia="zh"/>
          <w:woUserID w:val="1"/>
        </w:rPr>
        <w:t>-</w:t>
      </w:r>
      <w:r>
        <w:rPr>
          <w:rFonts w:hint="eastAsia"/>
          <w:b/>
          <w:bCs/>
          <w:lang w:val="en-US" w:eastAsia="zh-CN"/>
        </w:rPr>
        <w:t>reader and gNB should be specified:</w:t>
      </w:r>
    </w:p>
    <w:p w14:paraId="3F60D9B3">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eastAsia"/>
          <w:b/>
          <w:bCs/>
          <w:lang w:val="en-US" w:eastAsia="zh-CN"/>
        </w:rPr>
      </w:pPr>
      <w:r>
        <w:rPr>
          <w:rFonts w:hint="eastAsia"/>
          <w:b/>
          <w:bCs/>
          <w:lang w:val="en-US" w:eastAsia="zh"/>
          <w:woUserID w:val="1"/>
        </w:rPr>
        <w:t xml:space="preserve">gNB-&gt;UE-reader: </w:t>
      </w:r>
      <w:r>
        <w:rPr>
          <w:rFonts w:hint="eastAsia"/>
          <w:b/>
          <w:bCs/>
          <w:lang w:val="en-US" w:eastAsia="zh-CN"/>
        </w:rPr>
        <w:t xml:space="preserve">Inventory/Command Trigger message, to initiate the inventory or command </w:t>
      </w:r>
      <w:r>
        <w:rPr>
          <w:rFonts w:hint="eastAsia"/>
          <w:b/>
          <w:bCs/>
          <w:lang w:val="en-US" w:eastAsia="zh"/>
          <w:woUserID w:val="1"/>
        </w:rPr>
        <w:t>procedure</w:t>
      </w:r>
      <w:r>
        <w:rPr>
          <w:rFonts w:hint="eastAsia"/>
          <w:b/>
          <w:bCs/>
          <w:lang w:val="en-US" w:eastAsia="zh-CN"/>
        </w:rPr>
        <w:t xml:space="preserve"> for UE-reader, it may also contain </w:t>
      </w:r>
      <w:r>
        <w:rPr>
          <w:rFonts w:hint="eastAsia"/>
          <w:b/>
          <w:bCs/>
          <w:lang w:val="en-US" w:eastAsia="zh"/>
          <w:woUserID w:val="1"/>
        </w:rPr>
        <w:t xml:space="preserve">the configuration of </w:t>
      </w:r>
      <w:r>
        <w:rPr>
          <w:rFonts w:hint="eastAsia"/>
          <w:b/>
          <w:bCs/>
          <w:lang w:val="en-US" w:eastAsia="zh-CN"/>
        </w:rPr>
        <w:t>A-IoT radio resource.</w:t>
      </w:r>
    </w:p>
    <w:p w14:paraId="7C0E31DB">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eastAsia"/>
          <w:b/>
          <w:bCs/>
          <w:lang w:val="en-US" w:eastAsia="zh-CN"/>
        </w:rPr>
      </w:pPr>
      <w:r>
        <w:rPr>
          <w:rFonts w:hint="eastAsia"/>
          <w:b/>
          <w:bCs/>
          <w:lang w:val="en-US" w:eastAsia="zh"/>
          <w:woUserID w:val="1"/>
        </w:rPr>
        <w:t xml:space="preserve">gNB-&gt;UE-reader: </w:t>
      </w:r>
      <w:r>
        <w:rPr>
          <w:rFonts w:hint="eastAsia"/>
          <w:b/>
          <w:bCs/>
          <w:lang w:val="en-US" w:eastAsia="zh-CN"/>
        </w:rPr>
        <w:t>A-IoT Radio Resource Allocation</w:t>
      </w:r>
      <w:r>
        <w:rPr>
          <w:rFonts w:hint="eastAsia"/>
          <w:b/>
          <w:bCs/>
          <w:lang w:val="en-US" w:eastAsia="zh"/>
          <w:woUserID w:val="3"/>
        </w:rPr>
        <w:t>/Release</w:t>
      </w:r>
      <w:r>
        <w:rPr>
          <w:rFonts w:hint="eastAsia"/>
          <w:b/>
          <w:bCs/>
          <w:lang w:val="en-US" w:eastAsia="zh-CN"/>
        </w:rPr>
        <w:t xml:space="preserve"> message, to allocate</w:t>
      </w:r>
      <w:r>
        <w:rPr>
          <w:rFonts w:hint="eastAsia"/>
          <w:b/>
          <w:bCs/>
          <w:lang w:val="en-US" w:eastAsia="zh"/>
          <w:woUserID w:val="3"/>
        </w:rPr>
        <w:t xml:space="preserve"> or release</w:t>
      </w:r>
      <w:r>
        <w:rPr>
          <w:rFonts w:hint="eastAsia"/>
          <w:b/>
          <w:bCs/>
          <w:lang w:val="en-US" w:eastAsia="zh-CN"/>
        </w:rPr>
        <w:t xml:space="preserve"> A-IoT radio resource </w:t>
      </w:r>
      <w:r>
        <w:rPr>
          <w:rFonts w:hint="eastAsia"/>
          <w:b/>
          <w:bCs/>
          <w:lang w:val="en-US" w:eastAsia="zh"/>
          <w:woUserID w:val="1"/>
        </w:rPr>
        <w:t>of the</w:t>
      </w:r>
      <w:r>
        <w:rPr>
          <w:rFonts w:hint="eastAsia"/>
          <w:b/>
          <w:bCs/>
          <w:lang w:val="en-US" w:eastAsia="zh-CN"/>
        </w:rPr>
        <w:t xml:space="preserve"> UE</w:t>
      </w:r>
      <w:r>
        <w:rPr>
          <w:rFonts w:hint="eastAsia"/>
          <w:b/>
          <w:bCs/>
          <w:lang w:val="en-US" w:eastAsia="zh"/>
          <w:woUserID w:val="1"/>
        </w:rPr>
        <w:t>-</w:t>
      </w:r>
      <w:r>
        <w:rPr>
          <w:rFonts w:hint="eastAsia"/>
          <w:b/>
          <w:bCs/>
          <w:lang w:val="en-US" w:eastAsia="zh-CN"/>
        </w:rPr>
        <w:t>reader.</w:t>
      </w:r>
    </w:p>
    <w:p w14:paraId="756F7B3B">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eastAsia"/>
          <w:b/>
          <w:bCs/>
          <w:lang w:val="en-US" w:eastAsia="zh-CN"/>
        </w:rPr>
      </w:pPr>
      <w:r>
        <w:rPr>
          <w:rFonts w:hint="eastAsia"/>
          <w:b/>
          <w:bCs/>
          <w:lang w:val="en-US" w:eastAsia="zh"/>
          <w:woUserID w:val="1"/>
        </w:rPr>
        <w:t xml:space="preserve">gNB-UE-reader: </w:t>
      </w:r>
      <w:r>
        <w:rPr>
          <w:rFonts w:hint="eastAsia"/>
          <w:b/>
          <w:bCs/>
          <w:lang w:val="en-US" w:eastAsia="zh-CN"/>
        </w:rPr>
        <w:t>Inventory/Command Response Request message, to request UE</w:t>
      </w:r>
      <w:r>
        <w:rPr>
          <w:rFonts w:hint="eastAsia"/>
          <w:b/>
          <w:bCs/>
          <w:lang w:val="en-US" w:eastAsia="zh"/>
          <w:woUserID w:val="1"/>
        </w:rPr>
        <w:t>-</w:t>
      </w:r>
      <w:r>
        <w:rPr>
          <w:rFonts w:hint="eastAsia"/>
          <w:b/>
          <w:bCs/>
          <w:lang w:val="en-US" w:eastAsia="zh-CN"/>
        </w:rPr>
        <w:t>reader to report the inventory</w:t>
      </w:r>
      <w:r>
        <w:rPr>
          <w:rFonts w:hint="eastAsia"/>
          <w:b/>
          <w:bCs/>
          <w:lang w:val="en-US" w:eastAsia="zh"/>
          <w:woUserID w:val="1"/>
        </w:rPr>
        <w:t xml:space="preserve"> reports</w:t>
      </w:r>
      <w:r>
        <w:rPr>
          <w:rFonts w:hint="eastAsia"/>
          <w:b/>
          <w:bCs/>
          <w:lang w:val="en-US" w:eastAsia="zh-CN"/>
        </w:rPr>
        <w:t xml:space="preserve"> and</w:t>
      </w:r>
      <w:r>
        <w:rPr>
          <w:rFonts w:hint="eastAsia"/>
          <w:b/>
          <w:bCs/>
          <w:lang w:val="en-US" w:eastAsia="zh"/>
          <w:woUserID w:val="1"/>
        </w:rPr>
        <w:t>/or</w:t>
      </w:r>
      <w:r>
        <w:rPr>
          <w:rFonts w:hint="eastAsia"/>
          <w:b/>
          <w:bCs/>
          <w:lang w:val="en-US" w:eastAsia="zh-CN"/>
        </w:rPr>
        <w:t xml:space="preserve"> command</w:t>
      </w:r>
      <w:r>
        <w:rPr>
          <w:rFonts w:hint="eastAsia"/>
          <w:b/>
          <w:bCs/>
          <w:lang w:val="en-US" w:eastAsia="zh"/>
          <w:woUserID w:val="1"/>
        </w:rPr>
        <w:t xml:space="preserve"> responses</w:t>
      </w:r>
      <w:r>
        <w:rPr>
          <w:rFonts w:hint="eastAsia"/>
          <w:b/>
          <w:bCs/>
          <w:lang w:val="en-US" w:eastAsia="zh-CN"/>
        </w:rPr>
        <w:t xml:space="preserve"> to gNB, before, e.g., HO or RRC state transition.</w:t>
      </w:r>
    </w:p>
    <w:p w14:paraId="3A719E73">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eastAsia"/>
          <w:b/>
          <w:bCs/>
          <w:lang w:val="en-US" w:eastAsia="zh-CN"/>
        </w:rPr>
      </w:pPr>
      <w:r>
        <w:rPr>
          <w:rFonts w:hint="eastAsia"/>
          <w:b/>
          <w:bCs/>
          <w:lang w:val="en-US" w:eastAsia="zh"/>
          <w:woUserID w:val="1"/>
        </w:rPr>
        <w:t xml:space="preserve">UE-reader-&gt;gNB: </w:t>
      </w:r>
      <w:r>
        <w:rPr>
          <w:rFonts w:hint="eastAsia"/>
          <w:b/>
          <w:bCs/>
          <w:lang w:val="en-US" w:eastAsia="zh-CN"/>
        </w:rPr>
        <w:t>A-IoT Radio Resource Request/Release Request message, to request</w:t>
      </w:r>
      <w:r>
        <w:rPr>
          <w:rFonts w:hint="eastAsia"/>
          <w:b/>
          <w:bCs/>
          <w:lang w:val="en-US" w:eastAsia="zh"/>
          <w:woUserID w:val="1"/>
        </w:rPr>
        <w:t xml:space="preserve"> to allocate</w:t>
      </w:r>
      <w:r>
        <w:rPr>
          <w:rFonts w:hint="eastAsia"/>
          <w:b/>
          <w:bCs/>
          <w:lang w:val="en-US" w:eastAsia="zh-CN"/>
        </w:rPr>
        <w:t xml:space="preserve"> or release A-IoT radio resource </w:t>
      </w:r>
      <w:r>
        <w:rPr>
          <w:rFonts w:hint="eastAsia"/>
          <w:b/>
          <w:bCs/>
          <w:lang w:val="en-US" w:eastAsia="zh"/>
          <w:woUserID w:val="1"/>
        </w:rPr>
        <w:t>by UE-reader</w:t>
      </w:r>
      <w:r>
        <w:rPr>
          <w:rFonts w:hint="eastAsia"/>
          <w:b/>
          <w:bCs/>
          <w:lang w:val="en-US" w:eastAsia="zh-CN"/>
        </w:rPr>
        <w:t>.</w:t>
      </w:r>
    </w:p>
    <w:p w14:paraId="7518B3E3">
      <w:pPr>
        <w:numPr>
          <w:ilvl w:val="0"/>
          <w:numId w:val="11"/>
        </w:numPr>
        <w:ind w:left="620" w:leftChars="100" w:hanging="420" w:firstLineChars="0"/>
        <w:rPr>
          <w:rFonts w:hint="eastAsia"/>
          <w:b/>
          <w:bCs/>
          <w:lang w:val="en-US" w:eastAsia="zh-CN"/>
        </w:rPr>
      </w:pPr>
      <w:r>
        <w:rPr>
          <w:rFonts w:hint="eastAsia"/>
          <w:b/>
          <w:bCs/>
          <w:lang w:val="en-US" w:eastAsia="zh"/>
          <w:woUserID w:val="1"/>
        </w:rPr>
        <w:t xml:space="preserve">UE-reader-&gt;gNB: </w:t>
      </w:r>
      <w:r>
        <w:rPr>
          <w:rFonts w:hint="eastAsia"/>
          <w:b/>
          <w:bCs/>
          <w:lang w:val="en-US" w:eastAsia="zh-CN"/>
        </w:rPr>
        <w:t>Inventory/Command Response message, to report the inventory</w:t>
      </w:r>
      <w:r>
        <w:rPr>
          <w:rFonts w:hint="eastAsia"/>
          <w:b/>
          <w:bCs/>
          <w:lang w:val="en-US" w:eastAsia="zh"/>
          <w:woUserID w:val="1"/>
        </w:rPr>
        <w:t xml:space="preserve"> reports</w:t>
      </w:r>
      <w:r>
        <w:rPr>
          <w:rFonts w:hint="eastAsia"/>
          <w:b/>
          <w:bCs/>
          <w:lang w:val="en-US" w:eastAsia="zh-CN"/>
        </w:rPr>
        <w:t xml:space="preserve"> and</w:t>
      </w:r>
      <w:r>
        <w:rPr>
          <w:rFonts w:hint="eastAsia"/>
          <w:b/>
          <w:bCs/>
          <w:lang w:val="en-US" w:eastAsia="zh"/>
          <w:woUserID w:val="1"/>
        </w:rPr>
        <w:t>/or</w:t>
      </w:r>
      <w:r>
        <w:rPr>
          <w:rFonts w:hint="eastAsia"/>
          <w:b/>
          <w:bCs/>
          <w:lang w:val="en-US" w:eastAsia="zh-CN"/>
        </w:rPr>
        <w:t xml:space="preserve"> command</w:t>
      </w:r>
      <w:r>
        <w:rPr>
          <w:rFonts w:hint="eastAsia"/>
          <w:b/>
          <w:bCs/>
          <w:lang w:val="en-US" w:eastAsia="zh"/>
          <w:woUserID w:val="1"/>
        </w:rPr>
        <w:t xml:space="preserve"> responses</w:t>
      </w:r>
      <w:r>
        <w:rPr>
          <w:rFonts w:hint="eastAsia"/>
          <w:b/>
          <w:bCs/>
          <w:lang w:val="en-US" w:eastAsia="zh-CN"/>
        </w:rPr>
        <w:t xml:space="preserve"> to gNB.</w:t>
      </w:r>
    </w:p>
    <w:p w14:paraId="296F084E">
      <w:pPr>
        <w:rPr>
          <w:rFonts w:hint="eastAsia"/>
          <w:b/>
          <w:bCs/>
        </w:rPr>
      </w:pPr>
      <w:r>
        <w:rPr>
          <w:rFonts w:hint="eastAsia"/>
          <w:b/>
          <w:bCs/>
        </w:rPr>
        <w:t>Proposal</w:t>
      </w:r>
      <w:r>
        <w:rPr>
          <w:rFonts w:hint="eastAsia" w:eastAsia="宋体"/>
          <w:b/>
          <w:bCs/>
          <w:lang w:val="en-US" w:eastAsia="zh-CN"/>
        </w:rPr>
        <w:t xml:space="preserve"> 5</w:t>
      </w:r>
      <w:r>
        <w:rPr>
          <w:rFonts w:hint="eastAsia"/>
          <w:b/>
          <w:bCs/>
        </w:rPr>
        <w:t xml:space="preserve">: </w:t>
      </w:r>
      <w:r>
        <w:rPr>
          <w:rFonts w:hint="eastAsia" w:eastAsia="宋体"/>
          <w:b/>
          <w:bCs/>
          <w:lang w:eastAsia="zh-CN"/>
        </w:rPr>
        <w:t>UE-reader</w:t>
      </w:r>
      <w:r>
        <w:rPr>
          <w:rFonts w:hint="eastAsia"/>
          <w:b/>
          <w:bCs/>
        </w:rPr>
        <w:t xml:space="preserve"> is allowed to buffer and concatenate multiple messages</w:t>
      </w:r>
      <w:r>
        <w:rPr>
          <w:rFonts w:hint="eastAsia" w:eastAsia="宋体"/>
          <w:b/>
          <w:bCs/>
          <w:lang w:val="en-US" w:eastAsia="zh-CN"/>
        </w:rPr>
        <w:t xml:space="preserve"> (i.e. inventory reports/command responses)</w:t>
      </w:r>
      <w:r>
        <w:rPr>
          <w:rFonts w:hint="eastAsia"/>
          <w:b/>
          <w:bCs/>
        </w:rPr>
        <w:t xml:space="preserve"> from A-IoT device in RRC</w:t>
      </w:r>
      <w:r>
        <w:rPr>
          <w:rFonts w:hint="eastAsia"/>
          <w:b/>
          <w:bCs/>
          <w:lang w:eastAsia="zh"/>
          <w:woUserID w:val="3"/>
        </w:rPr>
        <w:t xml:space="preserve"> entity</w:t>
      </w:r>
      <w:r>
        <w:rPr>
          <w:rFonts w:hint="eastAsia"/>
          <w:b/>
          <w:bCs/>
        </w:rPr>
        <w:t>.</w:t>
      </w:r>
    </w:p>
    <w:p w14:paraId="00E1EFDF">
      <w:pPr>
        <w:rPr>
          <w:rFonts w:hint="eastAsia"/>
          <w:b/>
          <w:bCs/>
          <w:lang w:val="en-US" w:eastAsia="zh-CN"/>
        </w:rPr>
      </w:pPr>
      <w:r>
        <w:rPr>
          <w:rFonts w:hint="eastAsia"/>
          <w:b/>
          <w:bCs/>
          <w:lang w:val="en-US" w:eastAsia="zh-CN"/>
        </w:rPr>
        <w:t>Proposal 6: During RLF, UE-reader can maintain the inventory reports/command responses that still buffered in RRC</w:t>
      </w:r>
      <w:r>
        <w:rPr>
          <w:rFonts w:hint="eastAsia"/>
          <w:b/>
          <w:bCs/>
          <w:lang w:val="en-US" w:eastAsia="zh"/>
          <w:woUserID w:val="3"/>
        </w:rPr>
        <w:t xml:space="preserve"> entity</w:t>
      </w:r>
      <w:r>
        <w:rPr>
          <w:rFonts w:hint="eastAsia"/>
          <w:b/>
          <w:bCs/>
          <w:lang w:val="en-US" w:eastAsia="zh-CN"/>
        </w:rPr>
        <w:t>.</w:t>
      </w:r>
    </w:p>
    <w:p w14:paraId="37513552">
      <w:pPr>
        <w:rPr>
          <w:rFonts w:hint="eastAsia"/>
          <w:b/>
          <w:bCs/>
          <w:lang w:val="en-US" w:eastAsia="zh-CN"/>
        </w:rPr>
      </w:pPr>
      <w:r>
        <w:rPr>
          <w:rFonts w:hint="eastAsia"/>
          <w:b/>
          <w:bCs/>
          <w:lang w:val="en-US" w:eastAsia="zh-CN"/>
        </w:rPr>
        <w:t>Proposal 7: During RLF, for the inventory reports/command responses which have been delivered to lower layers (i.e. PDCP/RLC/MAC/PHY layers), there is no need to ensure that they are not discarded.</w:t>
      </w:r>
    </w:p>
    <w:p w14:paraId="4D000E4F">
      <w:pPr>
        <w:rPr>
          <w:rFonts w:hint="eastAsia"/>
          <w:b/>
          <w:bCs/>
        </w:rPr>
      </w:pPr>
      <w:r>
        <w:rPr>
          <w:rFonts w:hint="eastAsia"/>
          <w:b/>
          <w:bCs/>
        </w:rPr>
        <w:t>Proposal</w:t>
      </w:r>
      <w:r>
        <w:rPr>
          <w:rFonts w:hint="eastAsia" w:eastAsia="宋体"/>
          <w:b/>
          <w:bCs/>
          <w:lang w:val="en-US" w:eastAsia="zh-CN"/>
        </w:rPr>
        <w:t xml:space="preserve"> 8</w:t>
      </w:r>
      <w:r>
        <w:rPr>
          <w:rFonts w:hint="eastAsia"/>
          <w:b/>
          <w:bCs/>
        </w:rPr>
        <w:t xml:space="preserve">: Reuse Rel-19 inventory and command procedures for </w:t>
      </w:r>
      <w:r>
        <w:rPr>
          <w:rFonts w:hint="eastAsia" w:eastAsia="宋体"/>
          <w:b/>
          <w:bCs/>
          <w:lang w:val="en-US" w:eastAsia="zh-CN"/>
        </w:rPr>
        <w:t xml:space="preserve">the A-IoT radio interface between the </w:t>
      </w:r>
      <w:r>
        <w:rPr>
          <w:rFonts w:hint="eastAsia" w:eastAsia="宋体"/>
          <w:b/>
          <w:bCs/>
          <w:lang w:eastAsia="zh-CN"/>
        </w:rPr>
        <w:t>UE-reader</w:t>
      </w:r>
      <w:r>
        <w:rPr>
          <w:rFonts w:hint="eastAsia"/>
          <w:b/>
          <w:bCs/>
        </w:rPr>
        <w:t xml:space="preserve"> </w:t>
      </w:r>
      <w:r>
        <w:rPr>
          <w:rFonts w:hint="eastAsia" w:eastAsia="宋体"/>
          <w:b/>
          <w:bCs/>
          <w:lang w:val="en-US" w:eastAsia="zh-CN"/>
        </w:rPr>
        <w:t>and the</w:t>
      </w:r>
      <w:r>
        <w:rPr>
          <w:rFonts w:hint="eastAsia"/>
          <w:b/>
          <w:bCs/>
        </w:rPr>
        <w:t xml:space="preserve"> A-IoT device</w:t>
      </w:r>
      <w:r>
        <w:rPr>
          <w:rFonts w:hint="eastAsia" w:eastAsia="宋体"/>
          <w:b/>
          <w:bCs/>
          <w:lang w:val="en-US" w:eastAsia="zh-CN"/>
        </w:rPr>
        <w:t>(s)</w:t>
      </w:r>
      <w:r>
        <w:rPr>
          <w:rFonts w:hint="eastAsia"/>
          <w:b/>
          <w:bCs/>
        </w:rPr>
        <w:t>.</w:t>
      </w:r>
    </w:p>
    <w:p w14:paraId="1BE40EFF">
      <w:pPr>
        <w:rPr>
          <w:rFonts w:hint="eastAsia"/>
          <w:b/>
          <w:bCs/>
        </w:rPr>
      </w:pPr>
      <w:r>
        <w:rPr>
          <w:rFonts w:hint="eastAsia"/>
          <w:b/>
          <w:bCs/>
        </w:rPr>
        <w:t>Proposal</w:t>
      </w:r>
      <w:r>
        <w:rPr>
          <w:rFonts w:hint="eastAsia" w:eastAsia="宋体"/>
          <w:b/>
          <w:bCs/>
          <w:lang w:val="en-US" w:eastAsia="zh-CN"/>
        </w:rPr>
        <w:t xml:space="preserve"> 9</w:t>
      </w:r>
      <w:r>
        <w:rPr>
          <w:rFonts w:hint="eastAsia"/>
          <w:b/>
          <w:bCs/>
        </w:rPr>
        <w:t xml:space="preserve">: </w:t>
      </w:r>
      <w:r>
        <w:rPr>
          <w:rFonts w:hint="eastAsia"/>
          <w:b/>
          <w:bCs/>
          <w:lang w:eastAsia="zh"/>
          <w:woUserID w:val="1"/>
        </w:rPr>
        <w:t xml:space="preserve">A-IoT radio resources for </w:t>
      </w:r>
      <w:r>
        <w:rPr>
          <w:rFonts w:hint="eastAsia"/>
          <w:b/>
          <w:bCs/>
        </w:rPr>
        <w:t>A-IoT paging</w:t>
      </w:r>
      <w:r>
        <w:rPr>
          <w:rFonts w:hint="eastAsia"/>
          <w:b/>
          <w:bCs/>
          <w:lang w:eastAsia="zh"/>
          <w:woUserID w:val="1"/>
        </w:rPr>
        <w:t>, A-IoT</w:t>
      </w:r>
      <w:r>
        <w:rPr>
          <w:rFonts w:hint="eastAsia"/>
          <w:b/>
          <w:bCs/>
        </w:rPr>
        <w:t xml:space="preserve"> </w:t>
      </w:r>
      <w:r>
        <w:rPr>
          <w:rFonts w:hint="eastAsia"/>
          <w:b/>
          <w:bCs/>
          <w:lang w:eastAsia="zh"/>
          <w:woUserID w:val="1"/>
        </w:rPr>
        <w:t>access and upper-layer</w:t>
      </w:r>
      <w:r>
        <w:rPr>
          <w:rFonts w:hint="eastAsia"/>
          <w:b/>
          <w:bCs/>
        </w:rPr>
        <w:t xml:space="preserve"> data transmission are configured by </w:t>
      </w:r>
      <w:r>
        <w:rPr>
          <w:rFonts w:hint="eastAsia"/>
          <w:b/>
          <w:bCs/>
          <w:lang w:eastAsia="zh"/>
          <w:woUserID w:val="1"/>
        </w:rPr>
        <w:t>gNB</w:t>
      </w:r>
      <w:r>
        <w:rPr>
          <w:rFonts w:hint="eastAsia"/>
          <w:b/>
          <w:bCs/>
        </w:rPr>
        <w:t xml:space="preserve"> simultaneously</w:t>
      </w:r>
      <w:r>
        <w:rPr>
          <w:rFonts w:hint="eastAsia"/>
          <w:b/>
          <w:bCs/>
          <w:lang w:eastAsia="zh"/>
          <w:woUserID w:val="1"/>
        </w:rPr>
        <w:t>.</w:t>
      </w:r>
      <w:r>
        <w:rPr>
          <w:rFonts w:hint="eastAsia"/>
          <w:b/>
          <w:bCs/>
        </w:rPr>
        <w:t xml:space="preserve"> </w:t>
      </w:r>
    </w:p>
    <w:p w14:paraId="1FBF54F5">
      <w:pPr>
        <w:rPr>
          <w:rFonts w:hint="eastAsia"/>
          <w:b/>
          <w:bCs/>
        </w:rPr>
      </w:pPr>
      <w:r>
        <w:rPr>
          <w:rFonts w:hint="eastAsia"/>
          <w:b/>
          <w:bCs/>
        </w:rPr>
        <w:t>Proposal</w:t>
      </w:r>
      <w:r>
        <w:rPr>
          <w:rFonts w:hint="eastAsia" w:eastAsia="宋体"/>
          <w:b/>
          <w:bCs/>
          <w:lang w:val="en-US" w:eastAsia="zh-CN"/>
        </w:rPr>
        <w:t xml:space="preserve"> 10</w:t>
      </w:r>
      <w:r>
        <w:rPr>
          <w:rFonts w:hint="eastAsia"/>
          <w:b/>
          <w:bCs/>
        </w:rPr>
        <w:t>: The D2R and R2D resource allocation are UE</w:t>
      </w:r>
      <w:r>
        <w:rPr>
          <w:rFonts w:hint="eastAsia"/>
          <w:b/>
          <w:bCs/>
          <w:lang w:eastAsia="zh"/>
          <w:woUserID w:val="1"/>
        </w:rPr>
        <w:t>-reader</w:t>
      </w:r>
      <w:r>
        <w:rPr>
          <w:rFonts w:hint="eastAsia"/>
          <w:b/>
          <w:bCs/>
        </w:rPr>
        <w:t xml:space="preserve"> specific, the shared D2R and R2D transmission resources</w:t>
      </w:r>
      <w:r>
        <w:rPr>
          <w:rFonts w:hint="eastAsia"/>
          <w:b/>
          <w:bCs/>
          <w:lang w:eastAsia="zh"/>
          <w:woUserID w:val="1"/>
        </w:rPr>
        <w:t xml:space="preserve"> among multiple UE-readers</w:t>
      </w:r>
      <w:r>
        <w:rPr>
          <w:rFonts w:hint="eastAsia"/>
          <w:b/>
          <w:bCs/>
        </w:rPr>
        <w:t xml:space="preserve"> are not considered.</w:t>
      </w:r>
    </w:p>
    <w:p w14:paraId="0BE63D53">
      <w:pPr>
        <w:rPr>
          <w:rFonts w:hint="eastAsia"/>
          <w:b/>
          <w:bCs/>
        </w:rPr>
      </w:pPr>
      <w:r>
        <w:rPr>
          <w:rFonts w:hint="eastAsia"/>
          <w:b/>
          <w:bCs/>
        </w:rPr>
        <w:t>Proposal</w:t>
      </w:r>
      <w:r>
        <w:rPr>
          <w:rFonts w:hint="eastAsia" w:eastAsia="宋体"/>
          <w:b/>
          <w:bCs/>
          <w:lang w:val="en-US" w:eastAsia="zh-CN"/>
        </w:rPr>
        <w:t xml:space="preserve"> 11</w:t>
      </w:r>
      <w:r>
        <w:rPr>
          <w:rFonts w:hint="eastAsia"/>
          <w:b/>
          <w:bCs/>
        </w:rPr>
        <w:t xml:space="preserve">: A-IoT radio resources for </w:t>
      </w:r>
      <w:r>
        <w:rPr>
          <w:rFonts w:hint="eastAsia" w:eastAsia="宋体"/>
          <w:b/>
          <w:bCs/>
          <w:lang w:eastAsia="zh-CN"/>
        </w:rPr>
        <w:t>UE-reader</w:t>
      </w:r>
      <w:r>
        <w:rPr>
          <w:rFonts w:hint="eastAsia"/>
          <w:b/>
          <w:bCs/>
        </w:rPr>
        <w:t>s should be allocated in an orthogonal manner, such that the resources are not shared with or interfered by other UEs.</w:t>
      </w:r>
    </w:p>
    <w:p w14:paraId="4B05CA2E">
      <w:pPr>
        <w:rPr>
          <w:rFonts w:hint="eastAsia"/>
          <w:b/>
          <w:bCs/>
        </w:rPr>
      </w:pPr>
      <w:r>
        <w:rPr>
          <w:rFonts w:hint="eastAsia"/>
          <w:b/>
          <w:bCs/>
        </w:rPr>
        <w:t>Proposal</w:t>
      </w:r>
      <w:r>
        <w:rPr>
          <w:rFonts w:hint="eastAsia" w:eastAsia="宋体"/>
          <w:b/>
          <w:bCs/>
          <w:lang w:val="en-US" w:eastAsia="zh-CN"/>
        </w:rPr>
        <w:t xml:space="preserve"> 12</w:t>
      </w:r>
      <w:r>
        <w:rPr>
          <w:rFonts w:hint="eastAsia"/>
          <w:b/>
          <w:bCs/>
        </w:rPr>
        <w:t>: Study whether prioritization is applied in A-IoT radio resource allocation for Topology 2, e.g., whether certain type of service (</w:t>
      </w:r>
      <w:r>
        <w:rPr>
          <w:rFonts w:hint="eastAsia"/>
          <w:b/>
          <w:bCs/>
          <w:lang w:eastAsia="zh"/>
          <w:woUserID w:val="1"/>
        </w:rPr>
        <w:t xml:space="preserve">e.g. </w:t>
      </w:r>
      <w:r>
        <w:rPr>
          <w:rFonts w:hint="eastAsia"/>
          <w:b/>
          <w:bCs/>
        </w:rPr>
        <w:t>sensor) has higher priority</w:t>
      </w:r>
      <w:r>
        <w:rPr>
          <w:rFonts w:hint="eastAsia"/>
          <w:b/>
          <w:bCs/>
          <w:lang w:eastAsia="zh"/>
          <w:woUserID w:val="1"/>
        </w:rPr>
        <w:t xml:space="preserve"> than others (e.g. inventory, command)</w:t>
      </w:r>
      <w:r>
        <w:rPr>
          <w:rFonts w:hint="eastAsia"/>
          <w:b/>
          <w:bCs/>
        </w:rPr>
        <w:t>.</w:t>
      </w:r>
    </w:p>
    <w:p w14:paraId="6BC8D4E8">
      <w:pPr>
        <w:rPr>
          <w:rFonts w:hint="eastAsia"/>
          <w:b/>
          <w:bCs/>
        </w:rPr>
      </w:pPr>
      <w:r>
        <w:rPr>
          <w:b/>
          <w:bCs/>
          <w:lang w:val="en-GB"/>
        </w:rPr>
        <w:t>P</w:t>
      </w:r>
      <w:r>
        <w:rPr>
          <w:rFonts w:hint="eastAsia"/>
          <w:b/>
          <w:bCs/>
          <w:lang w:val="en-GB"/>
        </w:rPr>
        <w:t>roposal</w:t>
      </w:r>
      <w:r>
        <w:rPr>
          <w:rFonts w:hint="eastAsia" w:eastAsia="宋体"/>
          <w:b/>
          <w:bCs/>
          <w:lang w:val="en-US" w:eastAsia="zh-CN"/>
        </w:rPr>
        <w:t xml:space="preserve"> 13</w:t>
      </w:r>
      <w:r>
        <w:rPr>
          <w:rFonts w:hint="eastAsia"/>
          <w:b/>
          <w:bCs/>
          <w:lang w:val="en-GB"/>
        </w:rPr>
        <w:t xml:space="preserve">: </w:t>
      </w:r>
      <w:r>
        <w:rPr>
          <w:b/>
          <w:bCs/>
        </w:rPr>
        <w:t>S</w:t>
      </w:r>
      <w:r>
        <w:rPr>
          <w:rFonts w:hint="eastAsia"/>
          <w:b/>
          <w:bCs/>
        </w:rPr>
        <w:t>upport A</w:t>
      </w:r>
      <w:r>
        <w:rPr>
          <w:rFonts w:hint="eastAsia" w:eastAsia="宋体"/>
          <w:b/>
          <w:bCs/>
          <w:lang w:val="en-US" w:eastAsia="zh-CN"/>
        </w:rPr>
        <w:t>-</w:t>
      </w:r>
      <w:r>
        <w:rPr>
          <w:rFonts w:hint="eastAsia"/>
          <w:b/>
          <w:bCs/>
        </w:rPr>
        <w:t>I</w:t>
      </w:r>
      <w:r>
        <w:rPr>
          <w:rFonts w:hint="eastAsia" w:eastAsia="宋体"/>
          <w:b/>
          <w:bCs/>
          <w:lang w:val="en-US" w:eastAsia="zh-CN"/>
        </w:rPr>
        <w:t>o</w:t>
      </w:r>
      <w:r>
        <w:rPr>
          <w:rFonts w:hint="eastAsia"/>
          <w:b/>
          <w:bCs/>
        </w:rPr>
        <w:t xml:space="preserve">T service continuity (release/suspend/continue) </w:t>
      </w:r>
      <w:r>
        <w:rPr>
          <w:rFonts w:hint="eastAsia" w:eastAsia="宋体"/>
          <w:b/>
          <w:bCs/>
          <w:lang w:val="en-US" w:eastAsia="zh-CN"/>
        </w:rPr>
        <w:t>for</w:t>
      </w:r>
      <w:r>
        <w:rPr>
          <w:rFonts w:hint="eastAsia"/>
          <w:b/>
          <w:bCs/>
        </w:rPr>
        <w:t xml:space="preserve"> </w:t>
      </w:r>
      <w:r>
        <w:rPr>
          <w:rFonts w:hint="eastAsia" w:eastAsia="宋体"/>
          <w:b/>
          <w:bCs/>
          <w:lang w:eastAsia="zh-CN"/>
        </w:rPr>
        <w:t>UE-reader</w:t>
      </w:r>
      <w:r>
        <w:rPr>
          <w:rFonts w:hint="eastAsia"/>
          <w:b/>
          <w:bCs/>
        </w:rPr>
        <w:t xml:space="preserve"> HO</w:t>
      </w:r>
      <w:r>
        <w:rPr>
          <w:rFonts w:hint="eastAsia" w:eastAsia="宋体"/>
          <w:b/>
          <w:bCs/>
          <w:lang w:val="en-US" w:eastAsia="zh-CN"/>
        </w:rPr>
        <w:t xml:space="preserve"> case</w:t>
      </w:r>
      <w:r>
        <w:rPr>
          <w:rFonts w:hint="eastAsia"/>
          <w:b/>
          <w:bCs/>
        </w:rPr>
        <w:t>.</w:t>
      </w:r>
    </w:p>
    <w:p w14:paraId="1DED7A16">
      <w:pPr>
        <w:rPr>
          <w:rFonts w:hint="eastAsia"/>
          <w:b/>
          <w:bCs/>
        </w:rPr>
      </w:pPr>
      <w:r>
        <w:rPr>
          <w:b/>
          <w:bCs/>
        </w:rPr>
        <w:t>P</w:t>
      </w:r>
      <w:r>
        <w:rPr>
          <w:rFonts w:hint="eastAsia"/>
          <w:b/>
          <w:bCs/>
        </w:rPr>
        <w:t>roposal</w:t>
      </w:r>
      <w:r>
        <w:rPr>
          <w:rFonts w:hint="eastAsia" w:eastAsia="宋体"/>
          <w:b/>
          <w:bCs/>
          <w:lang w:val="en-US" w:eastAsia="zh-CN"/>
        </w:rPr>
        <w:t xml:space="preserve"> 14</w:t>
      </w:r>
      <w:r>
        <w:rPr>
          <w:rFonts w:hint="eastAsia"/>
          <w:b/>
          <w:bCs/>
        </w:rPr>
        <w:t xml:space="preserve">: </w:t>
      </w:r>
      <w:r>
        <w:rPr>
          <w:rFonts w:hint="eastAsia" w:eastAsia="宋体"/>
          <w:b/>
          <w:bCs/>
          <w:lang w:val="en-US" w:eastAsia="zh-CN"/>
        </w:rPr>
        <w:t xml:space="preserve">The </w:t>
      </w:r>
      <w:r>
        <w:rPr>
          <w:b/>
          <w:bCs/>
        </w:rPr>
        <w:t>gNB</w:t>
      </w:r>
      <w:r>
        <w:rPr>
          <w:rFonts w:hint="eastAsia"/>
          <w:b/>
          <w:bCs/>
        </w:rPr>
        <w:t xml:space="preserve"> can</w:t>
      </w:r>
      <w:r>
        <w:rPr>
          <w:b/>
          <w:bCs/>
        </w:rPr>
        <w:t xml:space="preserve"> request the UE</w:t>
      </w:r>
      <w:r>
        <w:rPr>
          <w:rFonts w:hint="eastAsia"/>
          <w:b/>
          <w:bCs/>
          <w:lang w:eastAsia="zh"/>
          <w:woUserID w:val="1"/>
        </w:rPr>
        <w:t>-</w:t>
      </w:r>
      <w:r>
        <w:rPr>
          <w:b/>
          <w:bCs/>
        </w:rPr>
        <w:t>reader to report any partial inventory</w:t>
      </w:r>
      <w:r>
        <w:rPr>
          <w:rFonts w:hint="eastAsia"/>
          <w:b/>
          <w:bCs/>
          <w:lang w:eastAsia="zh"/>
          <w:woUserID w:val="1"/>
        </w:rPr>
        <w:t xml:space="preserve"> report</w:t>
      </w:r>
      <w:r>
        <w:rPr>
          <w:b/>
          <w:bCs/>
        </w:rPr>
        <w:t xml:space="preserve"> or command </w:t>
      </w:r>
      <w:r>
        <w:rPr>
          <w:rFonts w:hint="eastAsia"/>
          <w:b/>
          <w:bCs/>
          <w:lang w:eastAsia="zh"/>
          <w:woUserID w:val="1"/>
        </w:rPr>
        <w:t>response</w:t>
      </w:r>
      <w:r>
        <w:rPr>
          <w:rFonts w:hint="eastAsia"/>
          <w:b/>
          <w:bCs/>
        </w:rPr>
        <w:t xml:space="preserve"> </w:t>
      </w:r>
      <w:r>
        <w:rPr>
          <w:b/>
          <w:bCs/>
        </w:rPr>
        <w:t>before</w:t>
      </w:r>
      <w:r>
        <w:rPr>
          <w:rFonts w:hint="eastAsia"/>
          <w:b/>
          <w:bCs/>
        </w:rPr>
        <w:t xml:space="preserve"> HO.</w:t>
      </w:r>
    </w:p>
    <w:p w14:paraId="5DB1764F">
      <w:pPr>
        <w:rPr>
          <w:rFonts w:hint="eastAsia"/>
          <w:b/>
          <w:bCs/>
        </w:rPr>
      </w:pPr>
      <w:r>
        <w:rPr>
          <w:b/>
          <w:bCs/>
          <w:lang w:val="en-GB"/>
        </w:rPr>
        <w:t>P</w:t>
      </w:r>
      <w:r>
        <w:rPr>
          <w:rFonts w:hint="eastAsia"/>
          <w:b/>
          <w:bCs/>
          <w:lang w:val="en-GB"/>
        </w:rPr>
        <w:t>roposal</w:t>
      </w:r>
      <w:r>
        <w:rPr>
          <w:rFonts w:hint="eastAsia" w:eastAsia="宋体"/>
          <w:b/>
          <w:bCs/>
          <w:lang w:val="en-US" w:eastAsia="zh-CN"/>
        </w:rPr>
        <w:t xml:space="preserve"> 15</w:t>
      </w:r>
      <w:r>
        <w:rPr>
          <w:rFonts w:hint="eastAsia"/>
          <w:b/>
          <w:bCs/>
          <w:lang w:val="en-GB"/>
        </w:rPr>
        <w:t xml:space="preserve">: Support </w:t>
      </w:r>
      <w:r>
        <w:rPr>
          <w:rFonts w:hint="eastAsia"/>
          <w:b/>
          <w:bCs/>
          <w:lang w:val="en-GB" w:eastAsia="zh"/>
          <w:woUserID w:val="1"/>
        </w:rPr>
        <w:t>network to</w:t>
      </w:r>
      <w:r>
        <w:rPr>
          <w:rFonts w:hint="eastAsia"/>
          <w:b/>
          <w:bCs/>
          <w:lang w:val="en-GB"/>
        </w:rPr>
        <w:t xml:space="preserve"> </w:t>
      </w:r>
      <w:r>
        <w:rPr>
          <w:rFonts w:hint="eastAsia"/>
          <w:b/>
          <w:bCs/>
          <w:lang w:val="en-GB" w:eastAsia="zh"/>
          <w:woUserID w:val="1"/>
        </w:rPr>
        <w:t>terminate</w:t>
      </w:r>
      <w:r>
        <w:rPr>
          <w:b/>
          <w:bCs/>
        </w:rPr>
        <w:t xml:space="preserve"> the A-IoT service and release the A-IoT resource</w:t>
      </w:r>
      <w:r>
        <w:rPr>
          <w:rFonts w:hint="eastAsia"/>
          <w:b/>
          <w:bCs/>
        </w:rPr>
        <w:t>,</w:t>
      </w:r>
      <w:r>
        <w:rPr>
          <w:b/>
          <w:bCs/>
        </w:rPr>
        <w:t xml:space="preserve"> </w:t>
      </w:r>
      <w:r>
        <w:rPr>
          <w:rFonts w:hint="eastAsia"/>
          <w:b/>
          <w:bCs/>
        </w:rPr>
        <w:t xml:space="preserve">e.g., </w:t>
      </w:r>
      <w:r>
        <w:rPr>
          <w:b/>
          <w:bCs/>
        </w:rPr>
        <w:t xml:space="preserve">gNB can implicitly instruct the </w:t>
      </w:r>
      <w:r>
        <w:rPr>
          <w:rFonts w:hint="eastAsia" w:eastAsia="宋体"/>
          <w:b/>
          <w:bCs/>
          <w:lang w:eastAsia="zh-CN"/>
        </w:rPr>
        <w:t>UE-reader</w:t>
      </w:r>
      <w:r>
        <w:rPr>
          <w:b/>
          <w:bCs/>
        </w:rPr>
        <w:t xml:space="preserve"> </w:t>
      </w:r>
      <w:r>
        <w:rPr>
          <w:rFonts w:hint="eastAsia" w:eastAsia="宋体"/>
          <w:b/>
          <w:bCs/>
          <w:lang w:val="en-US" w:eastAsia="zh-CN"/>
        </w:rPr>
        <w:t xml:space="preserve">to do this </w:t>
      </w:r>
      <w:r>
        <w:rPr>
          <w:b/>
          <w:bCs/>
        </w:rPr>
        <w:t>within the</w:t>
      </w:r>
      <w:r>
        <w:rPr>
          <w:b/>
          <w:bCs/>
          <w:i/>
          <w:iCs/>
        </w:rPr>
        <w:t xml:space="preserve"> HandoverCommand</w:t>
      </w:r>
      <w:r>
        <w:rPr>
          <w:rFonts w:hint="eastAsia"/>
          <w:b/>
          <w:bCs/>
        </w:rPr>
        <w:t>.</w:t>
      </w:r>
    </w:p>
    <w:p w14:paraId="56FFA739">
      <w:pPr>
        <w:snapToGrid w:val="0"/>
        <w:spacing w:before="180" w:beforeLines="50" w:line="288" w:lineRule="auto"/>
        <w:rPr>
          <w:rFonts w:hint="default" w:ascii="Arial" w:hAnsi="Arial" w:eastAsia="宋体" w:cs="Arial"/>
          <w:b/>
          <w:bCs/>
          <w:szCs w:val="21"/>
          <w:lang w:val="en-US" w:eastAsia="zh-CN"/>
        </w:rPr>
      </w:pPr>
      <w:r>
        <w:rPr>
          <w:rFonts w:hint="default" w:ascii="Arial" w:hAnsi="Arial" w:eastAsia="宋体" w:cs="Arial"/>
          <w:b/>
          <w:bCs/>
          <w:szCs w:val="21"/>
          <w:lang w:val="en-US" w:eastAsia="zh-CN"/>
        </w:rPr>
        <w:t>Proposal</w:t>
      </w:r>
      <w:r>
        <w:rPr>
          <w:rFonts w:hint="default" w:ascii="Arial" w:hAnsi="Arial" w:eastAsia="宋体" w:cs="Arial"/>
          <w:b/>
          <w:bCs/>
          <w:szCs w:val="21"/>
        </w:rPr>
        <w:t xml:space="preserve"> </w:t>
      </w:r>
      <w:r>
        <w:rPr>
          <w:rFonts w:hint="default" w:ascii="Arial" w:hAnsi="Arial" w:eastAsia="宋体" w:cs="Arial"/>
          <w:b/>
          <w:bCs/>
          <w:szCs w:val="21"/>
          <w:lang w:val="en-US" w:eastAsia="zh-CN"/>
        </w:rPr>
        <w:t>1</w:t>
      </w:r>
      <w:r>
        <w:rPr>
          <w:rFonts w:hint="eastAsia" w:ascii="Arial" w:hAnsi="Arial" w:eastAsia="宋体" w:cs="Arial"/>
          <w:b/>
          <w:bCs/>
          <w:szCs w:val="21"/>
          <w:lang w:val="en-US" w:eastAsia="zh-CN"/>
        </w:rPr>
        <w:t>6</w:t>
      </w:r>
      <w:r>
        <w:rPr>
          <w:rFonts w:hint="default" w:ascii="Arial" w:hAnsi="Arial" w:cs="Arial"/>
          <w:b/>
          <w:bCs/>
          <w:szCs w:val="21"/>
        </w:rPr>
        <w:t>:</w:t>
      </w:r>
      <w:r>
        <w:rPr>
          <w:rFonts w:hint="default" w:ascii="Arial" w:hAnsi="Arial" w:eastAsia="宋体" w:cs="Arial"/>
          <w:b/>
          <w:bCs/>
          <w:szCs w:val="21"/>
        </w:rPr>
        <w:t xml:space="preserve"> </w:t>
      </w:r>
      <w:r>
        <w:rPr>
          <w:rFonts w:hint="default" w:ascii="Arial" w:hAnsi="Arial" w:eastAsia="宋体" w:cs="Arial"/>
          <w:b/>
          <w:bCs/>
          <w:szCs w:val="21"/>
          <w:lang w:val="en-US" w:eastAsia="zh-CN"/>
        </w:rPr>
        <w:t>RAN2 is asked to determine that when UE-reader declares RLF,</w:t>
      </w:r>
      <w:r>
        <w:rPr>
          <w:rFonts w:hint="default" w:ascii="Arial" w:hAnsi="Arial" w:eastAsia="宋体" w:cs="Arial"/>
          <w:b/>
          <w:bCs/>
          <w:szCs w:val="21"/>
        </w:rPr>
        <w:t xml:space="preserve"> </w:t>
      </w:r>
      <w:r>
        <w:rPr>
          <w:rFonts w:hint="default" w:ascii="Arial" w:hAnsi="Arial" w:eastAsia="宋体" w:cs="Arial"/>
          <w:b/>
          <w:bCs/>
          <w:szCs w:val="21"/>
          <w:lang w:val="en-US" w:eastAsia="zh-CN"/>
        </w:rPr>
        <w:t>it</w:t>
      </w:r>
      <w:r>
        <w:rPr>
          <w:rFonts w:hint="default" w:ascii="Arial" w:hAnsi="Arial" w:eastAsia="宋体" w:cs="Arial"/>
          <w:b/>
          <w:bCs/>
          <w:szCs w:val="21"/>
        </w:rPr>
        <w:t xml:space="preserve"> suspend</w:t>
      </w:r>
      <w:r>
        <w:rPr>
          <w:rFonts w:hint="default" w:ascii="Arial" w:hAnsi="Arial" w:eastAsia="宋体" w:cs="Arial"/>
          <w:b/>
          <w:bCs/>
          <w:szCs w:val="21"/>
          <w:lang w:val="en-US" w:eastAsia="zh-CN"/>
        </w:rPr>
        <w:t>s</w:t>
      </w:r>
      <w:r>
        <w:rPr>
          <w:rFonts w:hint="default" w:ascii="Arial" w:hAnsi="Arial" w:eastAsia="宋体" w:cs="Arial"/>
          <w:b/>
          <w:bCs/>
          <w:szCs w:val="21"/>
        </w:rPr>
        <w:t xml:space="preserve"> the A-IoT radio interface resource</w:t>
      </w:r>
      <w:r>
        <w:rPr>
          <w:rFonts w:hint="default" w:ascii="Arial" w:hAnsi="Arial" w:eastAsia="宋体" w:cs="Arial"/>
          <w:b/>
          <w:bCs/>
          <w:szCs w:val="21"/>
          <w:lang w:val="en-US" w:eastAsia="zh-CN"/>
        </w:rPr>
        <w:t xml:space="preserve"> at the same time.</w:t>
      </w:r>
    </w:p>
    <w:p w14:paraId="4249EEE8">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US" w:eastAsia="zh-CN"/>
        </w:rPr>
        <w:t>Proposal</w:t>
      </w:r>
      <w:r>
        <w:rPr>
          <w:rFonts w:hint="default" w:ascii="Arial" w:hAnsi="Arial" w:eastAsia="宋体" w:cs="Arial"/>
          <w:b/>
          <w:bCs/>
          <w:sz w:val="20"/>
          <w:szCs w:val="20"/>
          <w:lang w:val="en-GB" w:eastAsia="zh-CN"/>
        </w:rPr>
        <w:t xml:space="preserve"> </w:t>
      </w:r>
      <w:r>
        <w:rPr>
          <w:rFonts w:hint="eastAsia" w:ascii="Arial" w:hAnsi="Arial" w:eastAsia="宋体" w:cs="Arial"/>
          <w:b/>
          <w:bCs/>
          <w:sz w:val="20"/>
          <w:szCs w:val="20"/>
          <w:lang w:val="en-US" w:eastAsia="zh-CN"/>
        </w:rPr>
        <w:t>17</w:t>
      </w:r>
      <w:r>
        <w:rPr>
          <w:rFonts w:hint="default" w:ascii="Arial" w:hAnsi="Arial" w:eastAsia="宋体" w:cs="Arial"/>
          <w:b/>
          <w:bCs/>
          <w:sz w:val="20"/>
          <w:szCs w:val="20"/>
          <w:lang w:val="en-GB" w:eastAsia="zh-CN"/>
        </w:rPr>
        <w:t xml:space="preserve">: </w:t>
      </w:r>
      <w:r>
        <w:rPr>
          <w:rFonts w:hint="default" w:ascii="Arial" w:hAnsi="Arial" w:eastAsia="宋体" w:cs="Arial"/>
          <w:b/>
          <w:bCs/>
          <w:sz w:val="20"/>
          <w:szCs w:val="20"/>
          <w:lang w:val="en-US" w:eastAsia="zh-CN"/>
        </w:rPr>
        <w:t>RAN2 is asked to discuss the following three cases when determining whether UE-reader can resume the suspended A-IoT radio interface resource after RLF declariation:</w:t>
      </w:r>
    </w:p>
    <w:p w14:paraId="3F9B2A81">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Case 1: UE-reader can not find a suitabe cell within a certain time after RLF was declared.</w:t>
      </w:r>
    </w:p>
    <w:p w14:paraId="4627BBAA">
      <w:pPr>
        <w:keepNext w:val="0"/>
        <w:keepLines w:val="0"/>
        <w:pageBreakBefore w:val="0"/>
        <w:widowControl/>
        <w:numPr>
          <w:ilvl w:val="0"/>
          <w:numId w:val="13"/>
        </w:numPr>
        <w:kinsoku/>
        <w:wordWrap/>
        <w:overflowPunct/>
        <w:topLinePunct w:val="0"/>
        <w:autoSpaceDE/>
        <w:autoSpaceDN/>
        <w:bidi w:val="0"/>
        <w:adjustRightInd/>
        <w:snapToGrid/>
        <w:spacing w:after="0"/>
        <w:ind w:left="620" w:leftChars="1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Case 2: UE-reader can find a suitable cell, and the network can find and verify a valid UE context after RLF declared.</w:t>
      </w:r>
    </w:p>
    <w:p w14:paraId="218C1117">
      <w:pPr>
        <w:keepNext w:val="0"/>
        <w:keepLines w:val="0"/>
        <w:pageBreakBefore w:val="0"/>
        <w:widowControl/>
        <w:numPr>
          <w:ilvl w:val="0"/>
          <w:numId w:val="13"/>
        </w:numPr>
        <w:kinsoku/>
        <w:wordWrap/>
        <w:overflowPunct/>
        <w:topLinePunct w:val="0"/>
        <w:autoSpaceDE/>
        <w:autoSpaceDN/>
        <w:bidi w:val="0"/>
        <w:adjustRightInd/>
        <w:snapToGrid/>
        <w:ind w:left="620" w:leftChars="100" w:hanging="420" w:firstLineChars="0"/>
        <w:textAlignment w:val="auto"/>
        <w:outlineLvl w:val="9"/>
        <w:rPr>
          <w:rFonts w:hint="default" w:ascii="Arial" w:hAnsi="Arial" w:cs="Arial"/>
          <w:sz w:val="20"/>
          <w:szCs w:val="20"/>
          <w:lang w:val="en-US" w:eastAsia="zh-CN"/>
        </w:rPr>
      </w:pPr>
      <w:r>
        <w:rPr>
          <w:rFonts w:hint="default" w:ascii="Arial" w:hAnsi="Arial" w:cs="Arial"/>
          <w:b/>
          <w:bCs/>
          <w:sz w:val="20"/>
          <w:szCs w:val="20"/>
          <w:lang w:val="en-US" w:eastAsia="zh-CN"/>
        </w:rPr>
        <w:t>Case 3: UE-reader can find a suitable cell, but the network cannot find or verify a valid UE context after RLF declared.</w:t>
      </w:r>
    </w:p>
    <w:p w14:paraId="027EFD86">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US" w:eastAsia="zh-CN"/>
        </w:rPr>
        <w:t xml:space="preserve">Proposal </w:t>
      </w:r>
      <w:r>
        <w:rPr>
          <w:rFonts w:hint="eastAsia" w:ascii="Arial" w:hAnsi="Arial" w:eastAsia="宋体" w:cs="Arial"/>
          <w:b/>
          <w:bCs/>
          <w:sz w:val="20"/>
          <w:szCs w:val="20"/>
          <w:lang w:val="en-US" w:eastAsia="zh-CN"/>
        </w:rPr>
        <w:t>18</w:t>
      </w:r>
      <w:r>
        <w:rPr>
          <w:rFonts w:hint="default" w:ascii="Arial" w:hAnsi="Arial" w:eastAsia="宋体" w:cs="Arial"/>
          <w:b/>
          <w:bCs/>
          <w:sz w:val="20"/>
          <w:szCs w:val="20"/>
          <w:lang w:val="en-US" w:eastAsia="zh-CN"/>
        </w:rPr>
        <w:t>: When UE-reader transits from RRC_CONNECTED state to RRC_IDLE/RRC_INACTIVE state:</w:t>
      </w:r>
    </w:p>
    <w:p w14:paraId="23565A60">
      <w:pPr>
        <w:keepNext w:val="0"/>
        <w:keepLines w:val="0"/>
        <w:pageBreakBefore w:val="0"/>
        <w:widowControl/>
        <w:numPr>
          <w:ilvl w:val="0"/>
          <w:numId w:val="14"/>
        </w:numPr>
        <w:kinsoku/>
        <w:wordWrap/>
        <w:overflowPunct/>
        <w:topLinePunct w:val="0"/>
        <w:autoSpaceDE/>
        <w:autoSpaceDN/>
        <w:bidi w:val="0"/>
        <w:adjustRightInd/>
        <w:spacing w:after="0"/>
        <w:ind w:left="620" w:leftChars="1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it releases the A-IoT radio interface resource; and,</w:t>
      </w:r>
    </w:p>
    <w:p w14:paraId="3F445574">
      <w:pPr>
        <w:numPr>
          <w:ilvl w:val="0"/>
          <w:numId w:val="14"/>
        </w:numPr>
        <w:ind w:left="620" w:leftChars="100" w:hanging="420" w:firstLineChars="0"/>
        <w:outlineLvl w:val="9"/>
        <w:rPr>
          <w:rFonts w:hint="default" w:ascii="Arial" w:hAnsi="Arial" w:cs="Arial"/>
          <w:b/>
          <w:bCs/>
          <w:sz w:val="20"/>
          <w:szCs w:val="20"/>
          <w:lang w:val="en-US" w:eastAsia="zh-CN"/>
        </w:rPr>
      </w:pPr>
      <w:r>
        <w:rPr>
          <w:rFonts w:hint="default" w:ascii="Arial" w:hAnsi="Arial" w:cs="Arial"/>
          <w:b/>
          <w:bCs/>
          <w:sz w:val="20"/>
          <w:szCs w:val="20"/>
        </w:rPr>
        <w:t>it discard</w:t>
      </w:r>
      <w:r>
        <w:rPr>
          <w:rFonts w:hint="default" w:ascii="Arial" w:hAnsi="Arial" w:cs="Arial"/>
          <w:b/>
          <w:bCs/>
          <w:sz w:val="20"/>
          <w:szCs w:val="20"/>
          <w:lang w:val="en-US" w:eastAsia="zh-CN"/>
        </w:rPr>
        <w:t>s</w:t>
      </w:r>
      <w:r>
        <w:rPr>
          <w:rFonts w:hint="default" w:ascii="Arial" w:hAnsi="Arial" w:cs="Arial"/>
          <w:b/>
          <w:bCs/>
          <w:sz w:val="20"/>
          <w:szCs w:val="20"/>
        </w:rPr>
        <w:t xml:space="preserve"> the inventory report and command response (if any).</w:t>
      </w:r>
    </w:p>
    <w:p w14:paraId="70382EAC">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GB" w:eastAsia="zh-CN"/>
        </w:rPr>
      </w:pPr>
      <w:r>
        <w:rPr>
          <w:rFonts w:hint="default" w:ascii="Arial" w:hAnsi="Arial" w:eastAsia="宋体" w:cs="Arial"/>
          <w:b/>
          <w:bCs/>
          <w:sz w:val="20"/>
          <w:szCs w:val="20"/>
          <w:lang w:val="en-GB" w:eastAsia="zh-CN"/>
        </w:rPr>
        <w:t>P</w:t>
      </w:r>
      <w:r>
        <w:rPr>
          <w:rFonts w:hint="eastAsia" w:ascii="Arial" w:hAnsi="Arial" w:eastAsia="宋体" w:cs="Arial"/>
          <w:b/>
          <w:bCs/>
          <w:sz w:val="20"/>
          <w:szCs w:val="20"/>
          <w:lang w:val="en-GB" w:eastAsia="zh-CN"/>
        </w:rPr>
        <w:t>roposal</w:t>
      </w:r>
      <w:r>
        <w:rPr>
          <w:rFonts w:hint="eastAsia" w:ascii="Arial" w:hAnsi="Arial" w:eastAsia="宋体" w:cs="Arial"/>
          <w:b/>
          <w:bCs/>
          <w:sz w:val="20"/>
          <w:szCs w:val="20"/>
          <w:lang w:val="en-US" w:eastAsia="zh-CN"/>
        </w:rPr>
        <w:t xml:space="preserve"> 19</w:t>
      </w:r>
      <w:r>
        <w:rPr>
          <w:rFonts w:hint="eastAsia" w:ascii="Arial" w:hAnsi="Arial" w:eastAsia="宋体" w:cs="Arial"/>
          <w:b/>
          <w:bCs/>
          <w:sz w:val="20"/>
          <w:szCs w:val="20"/>
          <w:lang w:val="en-GB" w:eastAsia="zh-CN"/>
        </w:rPr>
        <w:t xml:space="preserve">: </w:t>
      </w:r>
      <w:r>
        <w:rPr>
          <w:rFonts w:hint="eastAsia" w:ascii="Arial" w:hAnsi="Arial" w:eastAsia="宋体" w:cs="Arial"/>
          <w:b/>
          <w:bCs/>
          <w:sz w:val="20"/>
          <w:szCs w:val="20"/>
          <w:lang w:val="en-GB" w:eastAsia="zh"/>
        </w:rPr>
        <w:t>For topology 2, the following two</w:t>
      </w:r>
      <w:r>
        <w:rPr>
          <w:rFonts w:hint="eastAsia" w:ascii="Arial" w:hAnsi="Arial" w:eastAsia="宋体" w:cs="Arial"/>
          <w:b/>
          <w:bCs/>
          <w:sz w:val="20"/>
          <w:szCs w:val="20"/>
          <w:lang w:val="en-GB" w:eastAsia="zh-CN"/>
        </w:rPr>
        <w:t xml:space="preserve"> alternatives can be considered to generate the </w:t>
      </w:r>
      <w:r>
        <w:rPr>
          <w:rFonts w:hint="default" w:ascii="Arial" w:hAnsi="Arial" w:eastAsia="宋体" w:cs="Arial"/>
          <w:b/>
          <w:bCs/>
          <w:sz w:val="20"/>
          <w:szCs w:val="20"/>
          <w:lang w:val="en-GB" w:eastAsia="zh-CN"/>
        </w:rPr>
        <w:t>transaction</w:t>
      </w:r>
      <w:r>
        <w:rPr>
          <w:rFonts w:hint="eastAsia" w:ascii="Arial" w:hAnsi="Arial" w:eastAsia="宋体" w:cs="Arial"/>
          <w:b/>
          <w:bCs/>
          <w:sz w:val="20"/>
          <w:szCs w:val="20"/>
          <w:lang w:val="en-GB" w:eastAsia="zh-CN"/>
        </w:rPr>
        <w:t xml:space="preserve"> ID:</w:t>
      </w:r>
    </w:p>
    <w:p w14:paraId="0DB79E30">
      <w:pPr>
        <w:pStyle w:val="143"/>
        <w:keepNext w:val="0"/>
        <w:keepLines w:val="0"/>
        <w:pageBreakBefore w:val="0"/>
        <w:widowControl/>
        <w:numPr>
          <w:ilvl w:val="0"/>
          <w:numId w:val="15"/>
        </w:numPr>
        <w:kinsoku/>
        <w:wordWrap/>
        <w:overflowPunct/>
        <w:topLinePunct w:val="0"/>
        <w:autoSpaceDE/>
        <w:autoSpaceDN/>
        <w:bidi w:val="0"/>
        <w:adjustRightInd/>
        <w:snapToGrid/>
        <w:spacing w:after="0"/>
        <w:ind w:left="620" w:leftChars="100" w:hanging="420" w:firstLineChars="0"/>
        <w:textAlignment w:val="auto"/>
        <w:rPr>
          <w:b/>
          <w:sz w:val="20"/>
          <w:szCs w:val="20"/>
          <w:lang w:val="en-GB"/>
        </w:rPr>
      </w:pPr>
      <w:r>
        <w:rPr>
          <w:rFonts w:hint="eastAsia"/>
          <w:b/>
          <w:sz w:val="20"/>
          <w:szCs w:val="20"/>
          <w:lang w:val="en-GB"/>
        </w:rPr>
        <w:t xml:space="preserve">Alt 1: </w:t>
      </w:r>
      <w:r>
        <w:rPr>
          <w:rFonts w:hint="eastAsia" w:eastAsia="宋体"/>
          <w:b/>
          <w:sz w:val="20"/>
          <w:szCs w:val="20"/>
          <w:lang w:val="en-GB" w:eastAsia="zh-CN"/>
        </w:rPr>
        <w:t>UE-reader</w:t>
      </w:r>
      <w:r>
        <w:rPr>
          <w:rFonts w:hint="eastAsia"/>
          <w:b/>
          <w:sz w:val="20"/>
          <w:szCs w:val="20"/>
          <w:lang w:val="en-GB"/>
        </w:rPr>
        <w:t xml:space="preserve"> </w:t>
      </w:r>
      <w:r>
        <w:rPr>
          <w:b/>
          <w:sz w:val="20"/>
          <w:szCs w:val="20"/>
          <w:lang w:val="en-GB"/>
        </w:rPr>
        <w:t>generates</w:t>
      </w:r>
      <w:r>
        <w:rPr>
          <w:rFonts w:hint="eastAsia"/>
          <w:b/>
          <w:sz w:val="20"/>
          <w:szCs w:val="20"/>
          <w:lang w:val="en-GB"/>
        </w:rPr>
        <w:t xml:space="preserve"> based on the corelation ID;</w:t>
      </w:r>
    </w:p>
    <w:p w14:paraId="7046EEC6">
      <w:pPr>
        <w:pStyle w:val="143"/>
        <w:numPr>
          <w:ilvl w:val="0"/>
          <w:numId w:val="15"/>
        </w:numPr>
        <w:ind w:left="620" w:leftChars="100" w:hanging="420" w:firstLineChars="0"/>
        <w:rPr>
          <w:b/>
          <w:lang w:val="en-GB"/>
        </w:rPr>
      </w:pPr>
      <w:r>
        <w:rPr>
          <w:b/>
          <w:sz w:val="20"/>
          <w:szCs w:val="20"/>
          <w:lang w:val="en-GB"/>
        </w:rPr>
        <w:t>A</w:t>
      </w:r>
      <w:r>
        <w:rPr>
          <w:rFonts w:hint="eastAsia"/>
          <w:b/>
          <w:sz w:val="20"/>
          <w:szCs w:val="20"/>
          <w:lang w:val="en-GB"/>
        </w:rPr>
        <w:t>lt 2: gNB coordinat</w:t>
      </w:r>
      <w:r>
        <w:rPr>
          <w:rFonts w:hint="eastAsia"/>
          <w:b/>
          <w:sz w:val="20"/>
          <w:szCs w:val="20"/>
          <w:lang w:val="en-GB" w:eastAsia="zh"/>
          <w:woUserID w:val="1"/>
        </w:rPr>
        <w:t>es</w:t>
      </w:r>
      <w:r>
        <w:rPr>
          <w:rFonts w:hint="eastAsia"/>
          <w:b/>
          <w:sz w:val="20"/>
          <w:szCs w:val="20"/>
          <w:lang w:val="en-GB"/>
        </w:rPr>
        <w:t xml:space="preserve"> among </w:t>
      </w:r>
      <w:r>
        <w:rPr>
          <w:rFonts w:hint="eastAsia" w:eastAsia="宋体"/>
          <w:b/>
          <w:sz w:val="20"/>
          <w:szCs w:val="20"/>
          <w:lang w:val="en-GB" w:eastAsia="zh-CN"/>
        </w:rPr>
        <w:t>UE-reader</w:t>
      </w:r>
      <w:r>
        <w:rPr>
          <w:rFonts w:hint="eastAsia"/>
          <w:b/>
          <w:sz w:val="20"/>
          <w:szCs w:val="20"/>
          <w:lang w:val="en-GB"/>
        </w:rPr>
        <w:t>s connected to it.</w:t>
      </w:r>
      <w:r>
        <w:rPr>
          <w:rFonts w:hint="eastAsia"/>
          <w:b/>
          <w:lang w:val="en-GB"/>
        </w:rPr>
        <w:t xml:space="preserve">   </w:t>
      </w:r>
    </w:p>
    <w:p w14:paraId="160985B3">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GB" w:eastAsia="zh-CN"/>
        </w:rPr>
      </w:pPr>
      <w:r>
        <w:rPr>
          <w:rFonts w:hint="default" w:ascii="Arial" w:hAnsi="Arial" w:eastAsia="宋体" w:cs="Arial"/>
          <w:b/>
          <w:bCs/>
          <w:sz w:val="20"/>
          <w:szCs w:val="20"/>
          <w:lang w:val="en-GB" w:eastAsia="zh-CN"/>
        </w:rPr>
        <w:t>P</w:t>
      </w:r>
      <w:r>
        <w:rPr>
          <w:rFonts w:hint="eastAsia" w:ascii="Arial" w:hAnsi="Arial" w:eastAsia="宋体" w:cs="Arial"/>
          <w:b/>
          <w:bCs/>
          <w:sz w:val="20"/>
          <w:szCs w:val="20"/>
          <w:lang w:val="en-GB" w:eastAsia="zh-CN"/>
        </w:rPr>
        <w:t>roposal</w:t>
      </w:r>
      <w:r>
        <w:rPr>
          <w:rFonts w:hint="eastAsia" w:ascii="Arial" w:hAnsi="Arial" w:eastAsia="宋体" w:cs="Arial"/>
          <w:b/>
          <w:bCs/>
          <w:sz w:val="20"/>
          <w:szCs w:val="20"/>
          <w:lang w:val="en-US" w:eastAsia="zh-CN"/>
        </w:rPr>
        <w:t xml:space="preserve"> 2</w:t>
      </w:r>
      <w:r>
        <w:rPr>
          <w:rFonts w:hint="eastAsia" w:ascii="Arial" w:hAnsi="Arial" w:eastAsia="宋体" w:cs="Arial"/>
          <w:b/>
          <w:bCs/>
          <w:sz w:val="20"/>
          <w:szCs w:val="20"/>
          <w:lang w:val="en-US" w:eastAsia="zh"/>
        </w:rPr>
        <w:t>0</w:t>
      </w:r>
      <w:r>
        <w:rPr>
          <w:rFonts w:hint="eastAsia" w:ascii="Arial" w:hAnsi="Arial" w:eastAsia="宋体" w:cs="Arial"/>
          <w:b/>
          <w:bCs/>
          <w:sz w:val="20"/>
          <w:szCs w:val="20"/>
          <w:lang w:val="en-GB" w:eastAsia="zh-CN"/>
        </w:rPr>
        <w:t>: The</w:t>
      </w:r>
      <w:r>
        <w:rPr>
          <w:rFonts w:hint="eastAsia" w:ascii="Arial" w:hAnsi="Arial" w:eastAsia="宋体" w:cs="Arial"/>
          <w:b/>
          <w:bCs/>
          <w:sz w:val="20"/>
          <w:szCs w:val="20"/>
          <w:lang w:val="en-GB" w:eastAsia="zh"/>
        </w:rPr>
        <w:t xml:space="preserve"> following</w:t>
      </w:r>
      <w:r>
        <w:rPr>
          <w:rFonts w:hint="eastAsia" w:ascii="Arial" w:hAnsi="Arial" w:eastAsia="宋体" w:cs="Arial"/>
          <w:b/>
          <w:bCs/>
          <w:sz w:val="20"/>
          <w:szCs w:val="20"/>
          <w:lang w:val="en-GB" w:eastAsia="zh-CN"/>
        </w:rPr>
        <w:t xml:space="preserve"> 2 alternatives can be considered to generate the AS ID:</w:t>
      </w:r>
    </w:p>
    <w:p w14:paraId="7FFDBA6B">
      <w:pPr>
        <w:pStyle w:val="143"/>
        <w:keepNext w:val="0"/>
        <w:keepLines w:val="0"/>
        <w:pageBreakBefore w:val="0"/>
        <w:widowControl/>
        <w:numPr>
          <w:ilvl w:val="0"/>
          <w:numId w:val="16"/>
        </w:numPr>
        <w:kinsoku/>
        <w:wordWrap/>
        <w:overflowPunct/>
        <w:topLinePunct w:val="0"/>
        <w:autoSpaceDE/>
        <w:autoSpaceDN/>
        <w:bidi w:val="0"/>
        <w:adjustRightInd/>
        <w:snapToGrid/>
        <w:spacing w:after="0"/>
        <w:ind w:left="620" w:leftChars="100" w:hanging="420" w:firstLineChars="0"/>
        <w:jc w:val="both"/>
        <w:textAlignment w:val="auto"/>
        <w:rPr>
          <w:b/>
          <w:lang w:val="en-GB"/>
        </w:rPr>
      </w:pPr>
      <w:r>
        <w:rPr>
          <w:rFonts w:hint="eastAsia"/>
          <w:b/>
          <w:lang w:val="en-GB"/>
        </w:rPr>
        <w:t xml:space="preserve">Alt 1: </w:t>
      </w:r>
      <w:r>
        <w:rPr>
          <w:rFonts w:hint="eastAsia" w:eastAsia="宋体"/>
          <w:b/>
          <w:lang w:val="en-GB" w:eastAsia="zh-CN"/>
        </w:rPr>
        <w:t>UE-reader</w:t>
      </w:r>
      <w:r>
        <w:rPr>
          <w:rFonts w:hint="eastAsia"/>
          <w:b/>
          <w:lang w:val="en-GB"/>
        </w:rPr>
        <w:t xml:space="preserve"> implementation</w:t>
      </w:r>
      <w:r>
        <w:rPr>
          <w:rFonts w:hint="eastAsia"/>
          <w:b/>
          <w:lang w:val="en-GB" w:eastAsia="zh"/>
          <w:woUserID w:val="1"/>
        </w:rPr>
        <w:t xml:space="preserve"> based</w:t>
      </w:r>
      <w:r>
        <w:rPr>
          <w:rFonts w:hint="eastAsia"/>
          <w:b/>
          <w:lang w:val="en-GB"/>
        </w:rPr>
        <w:t xml:space="preserve">, i.e., with UE identification as part of the AS ID; </w:t>
      </w:r>
    </w:p>
    <w:p w14:paraId="591472E2">
      <w:pPr>
        <w:pStyle w:val="143"/>
        <w:numPr>
          <w:ilvl w:val="0"/>
          <w:numId w:val="16"/>
        </w:numPr>
        <w:ind w:left="620" w:leftChars="100" w:hanging="420" w:firstLineChars="0"/>
        <w:jc w:val="both"/>
        <w:rPr>
          <w:rFonts w:hint="eastAsia"/>
          <w:b/>
          <w:bCs/>
          <w:woUserID w:val="1"/>
        </w:rPr>
      </w:pPr>
      <w:r>
        <w:rPr>
          <w:rFonts w:hint="eastAsia"/>
          <w:b/>
          <w:lang w:val="en-GB"/>
        </w:rPr>
        <w:t>Alt 2: gNB allocation</w:t>
      </w:r>
      <w:r>
        <w:rPr>
          <w:rFonts w:hint="eastAsia"/>
          <w:b/>
          <w:lang w:val="en-GB" w:eastAsia="zh"/>
          <w:woUserID w:val="1"/>
        </w:rPr>
        <w:t xml:space="preserve"> b</w:t>
      </w:r>
      <w:r>
        <w:rPr>
          <w:rFonts w:hint="eastAsia" w:eastAsia="宋体"/>
          <w:b/>
          <w:lang w:val="en-US" w:eastAsia="zh-CN"/>
          <w:woUserID w:val="1"/>
        </w:rPr>
        <w:t>a</w:t>
      </w:r>
      <w:r>
        <w:rPr>
          <w:rFonts w:hint="eastAsia"/>
          <w:b/>
          <w:lang w:val="en-GB" w:eastAsia="zh"/>
          <w:woUserID w:val="1"/>
        </w:rPr>
        <w:t>sed</w:t>
      </w:r>
      <w:r>
        <w:rPr>
          <w:rFonts w:hint="eastAsia"/>
          <w:b/>
          <w:lang w:val="en-GB"/>
        </w:rPr>
        <w:t>, i.e., pre-configure</w:t>
      </w:r>
      <w:r>
        <w:rPr>
          <w:rFonts w:hint="eastAsia"/>
          <w:b/>
          <w:lang w:val="en-GB" w:eastAsia="zh"/>
          <w:woUserID w:val="1"/>
        </w:rPr>
        <w:t>d</w:t>
      </w:r>
      <w:r>
        <w:rPr>
          <w:rFonts w:hint="eastAsia"/>
          <w:b/>
          <w:lang w:val="en-GB"/>
        </w:rPr>
        <w:t xml:space="preserve"> AS ID group.</w:t>
      </w:r>
    </w:p>
    <w:p w14:paraId="4DBFF17F">
      <w:pPr>
        <w:pStyle w:val="2"/>
      </w:pPr>
      <w:r>
        <w:t>References</w:t>
      </w:r>
    </w:p>
    <w:p w14:paraId="57A06D40">
      <w:pPr>
        <w:pStyle w:val="22"/>
        <w:numPr>
          <w:ilvl w:val="0"/>
          <w:numId w:val="17"/>
        </w:numPr>
        <w:overflowPunct/>
        <w:autoSpaceDE/>
        <w:autoSpaceDN/>
        <w:adjustRightInd/>
        <w:spacing w:before="120" w:beforeLines="50" w:after="0"/>
        <w:jc w:val="left"/>
        <w:textAlignment w:val="auto"/>
        <w:rPr>
          <w:color w:val="000000"/>
        </w:rPr>
      </w:pPr>
      <w:bookmarkStart w:id="6" w:name="_Hlk85651416"/>
      <w:bookmarkEnd w:id="6"/>
      <w:r>
        <w:rPr>
          <w:rFonts w:hint="eastAsia"/>
          <w:lang w:val="en-US" w:eastAsia="zh-CN"/>
        </w:rPr>
        <w:t xml:space="preserve">RP-252894, </w:t>
      </w:r>
      <w:r>
        <w:rPr>
          <w:rFonts w:hint="eastAsia"/>
          <w:color w:val="000000"/>
        </w:rPr>
        <w:t>Revised WI: Solutions for Ambient IoT (Internet of Things) in NR Phase 2,</w:t>
      </w:r>
      <w:r>
        <w:rPr>
          <w:rFonts w:hint="eastAsia"/>
          <w:color w:val="000000"/>
          <w:lang w:val="en-US" w:eastAsia="zh-CN"/>
        </w:rPr>
        <w:t xml:space="preserve"> RAN#109</w:t>
      </w:r>
      <w:r>
        <w:rPr>
          <w:rFonts w:hint="eastAsia"/>
          <w:color w:val="000000"/>
        </w:rPr>
        <w:t>.</w:t>
      </w:r>
    </w:p>
    <w:p w14:paraId="11DADB0F">
      <w:pPr>
        <w:pStyle w:val="22"/>
        <w:numPr>
          <w:ilvl w:val="0"/>
          <w:numId w:val="17"/>
        </w:numPr>
        <w:overflowPunct/>
        <w:autoSpaceDE/>
        <w:autoSpaceDN/>
        <w:adjustRightInd/>
        <w:spacing w:before="120" w:beforeLines="50" w:after="0"/>
        <w:jc w:val="left"/>
        <w:textAlignment w:val="auto"/>
        <w:rPr>
          <w:color w:val="000000"/>
        </w:rPr>
      </w:pPr>
      <w:r>
        <w:rPr>
          <w:rFonts w:hint="eastAsia"/>
          <w:color w:val="000000"/>
          <w:lang w:val="en-US" w:eastAsia="zh-CN"/>
        </w:rPr>
        <w:t>TR 38.769, Study on solutions for Ambient IoT (Internet of Things) in NR (Release 19), V19.0.0.</w:t>
      </w:r>
    </w:p>
    <w:p w14:paraId="602BE5C3">
      <w:pPr>
        <w:pStyle w:val="22"/>
        <w:numPr>
          <w:ilvl w:val="0"/>
          <w:numId w:val="0"/>
        </w:numPr>
        <w:overflowPunct/>
        <w:autoSpaceDE/>
        <w:autoSpaceDN/>
        <w:adjustRightInd/>
        <w:spacing w:before="120" w:beforeLines="50" w:after="0"/>
        <w:jc w:val="left"/>
        <w:textAlignment w:val="auto"/>
        <w:rPr>
          <w:color w:val="000000"/>
          <w:lang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思源黑体 CN Normal"/>
    <w:panose1 w:val="00000000000000000000"/>
    <w:charset w:val="02"/>
    <w:family w:val="modern"/>
    <w:pitch w:val="default"/>
    <w:sig w:usb0="00000000" w:usb1="00000000" w:usb2="00000000" w:usb3="00000000" w:csb0="00040001" w:csb1="00000000"/>
  </w:font>
  <w:font w:name="思源黑体 CN Normal">
    <w:panose1 w:val="020B0400000000000000"/>
    <w:charset w:val="86"/>
    <w:family w:val="auto"/>
    <w:pitch w:val="default"/>
    <w:sig w:usb0="20000003" w:usb1="2ADF3C10" w:usb2="00000016" w:usb3="00000000" w:csb0="60060107"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64967">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1E6AE4BD">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95057"/>
    <w:multiLevelType w:val="singleLevel"/>
    <w:tmpl w:val="9EC95057"/>
    <w:lvl w:ilvl="0" w:tentative="0">
      <w:start w:val="1"/>
      <w:numFmt w:val="bullet"/>
      <w:lvlText w:val=""/>
      <w:lvlJc w:val="left"/>
      <w:pPr>
        <w:ind w:left="420" w:hanging="420"/>
      </w:pPr>
      <w:rPr>
        <w:rFonts w:hint="default" w:ascii="Wingdings" w:hAnsi="Wingdings"/>
      </w:rPr>
    </w:lvl>
  </w:abstractNum>
  <w:abstractNum w:abstractNumId="1">
    <w:nsid w:val="ED66CEC4"/>
    <w:multiLevelType w:val="multilevel"/>
    <w:tmpl w:val="ED66CEC4"/>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F6F6D914"/>
    <w:multiLevelType w:val="multilevel"/>
    <w:tmpl w:val="F6F6D914"/>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4">
    <w:nsid w:val="04F5E10E"/>
    <w:multiLevelType w:val="singleLevel"/>
    <w:tmpl w:val="04F5E10E"/>
    <w:lvl w:ilvl="0" w:tentative="0">
      <w:start w:val="1"/>
      <w:numFmt w:val="decimal"/>
      <w:suff w:val="space"/>
      <w:lvlText w:val="[%1]"/>
      <w:lvlJc w:val="left"/>
    </w:lvl>
  </w:abstractNum>
  <w:abstractNum w:abstractNumId="5">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31BB015"/>
    <w:multiLevelType w:val="singleLevel"/>
    <w:tmpl w:val="131BB015"/>
    <w:lvl w:ilvl="0" w:tentative="0">
      <w:start w:val="1"/>
      <w:numFmt w:val="bullet"/>
      <w:lvlText w:val=""/>
      <w:lvlJc w:val="left"/>
      <w:pPr>
        <w:ind w:left="420" w:hanging="420"/>
      </w:pPr>
      <w:rPr>
        <w:rFonts w:hint="default" w:ascii="Wingdings" w:hAnsi="Wingdings"/>
      </w:rPr>
    </w:lvl>
  </w:abstractNum>
  <w:abstractNum w:abstractNumId="7">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1">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12">
    <w:nsid w:val="4D435891"/>
    <w:multiLevelType w:val="multilevel"/>
    <w:tmpl w:val="4D435891"/>
    <w:lvl w:ilvl="0" w:tentative="0">
      <w:start w:val="1"/>
      <w:numFmt w:val="decimal"/>
      <w:pStyle w:val="1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4">
    <w:nsid w:val="5CEF77B0"/>
    <w:multiLevelType w:val="multilevel"/>
    <w:tmpl w:val="5CEF77B0"/>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5">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abstractNum w:abstractNumId="16">
    <w:nsid w:val="7723DDB6"/>
    <w:multiLevelType w:val="singleLevel"/>
    <w:tmpl w:val="7723DDB6"/>
    <w:lvl w:ilvl="0" w:tentative="0">
      <w:start w:val="1"/>
      <w:numFmt w:val="bullet"/>
      <w:lvlText w:val=""/>
      <w:lvlJc w:val="left"/>
      <w:pPr>
        <w:ind w:left="420" w:hanging="420"/>
      </w:pPr>
      <w:rPr>
        <w:rFonts w:hint="default" w:ascii="Wingdings" w:hAnsi="Wingdings"/>
      </w:rPr>
    </w:lvl>
  </w:abstractNum>
  <w:num w:numId="1">
    <w:abstractNumId w:val="10"/>
  </w:num>
  <w:num w:numId="2">
    <w:abstractNumId w:val="8"/>
  </w:num>
  <w:num w:numId="3">
    <w:abstractNumId w:val="15"/>
  </w:num>
  <w:num w:numId="4">
    <w:abstractNumId w:val="11"/>
  </w:num>
  <w:num w:numId="5">
    <w:abstractNumId w:val="7"/>
  </w:num>
  <w:num w:numId="6">
    <w:abstractNumId w:val="5"/>
  </w:num>
  <w:num w:numId="7">
    <w:abstractNumId w:val="3"/>
  </w:num>
  <w:num w:numId="8">
    <w:abstractNumId w:val="12"/>
  </w:num>
  <w:num w:numId="9">
    <w:abstractNumId w:val="9"/>
  </w:num>
  <w:num w:numId="10">
    <w:abstractNumId w:val="13"/>
  </w:num>
  <w:num w:numId="11">
    <w:abstractNumId w:val="16"/>
  </w:num>
  <w:num w:numId="12">
    <w:abstractNumId w:val="1"/>
  </w:num>
  <w:num w:numId="13">
    <w:abstractNumId w:val="6"/>
  </w:num>
  <w:num w:numId="14">
    <w:abstractNumId w:val="0"/>
  </w:num>
  <w:num w:numId="15">
    <w:abstractNumId w:val="2"/>
  </w:num>
  <w:num w:numId="16">
    <w:abstractNumId w:val="1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036834"/>
    <w:rsid w:val="0005000E"/>
    <w:rsid w:val="000639BA"/>
    <w:rsid w:val="000B2A5E"/>
    <w:rsid w:val="000C5656"/>
    <w:rsid w:val="000E0760"/>
    <w:rsid w:val="000F49A7"/>
    <w:rsid w:val="0010128B"/>
    <w:rsid w:val="001122A6"/>
    <w:rsid w:val="001345AF"/>
    <w:rsid w:val="00144556"/>
    <w:rsid w:val="00195A01"/>
    <w:rsid w:val="001B0437"/>
    <w:rsid w:val="001B2EFE"/>
    <w:rsid w:val="001D0F60"/>
    <w:rsid w:val="001D6941"/>
    <w:rsid w:val="00202F8D"/>
    <w:rsid w:val="00274559"/>
    <w:rsid w:val="00291C13"/>
    <w:rsid w:val="00292F10"/>
    <w:rsid w:val="002E2A65"/>
    <w:rsid w:val="002E5EBA"/>
    <w:rsid w:val="00315921"/>
    <w:rsid w:val="00387BCF"/>
    <w:rsid w:val="003909EC"/>
    <w:rsid w:val="00394584"/>
    <w:rsid w:val="003A1348"/>
    <w:rsid w:val="003C7B36"/>
    <w:rsid w:val="003D0021"/>
    <w:rsid w:val="003F1C38"/>
    <w:rsid w:val="004224FE"/>
    <w:rsid w:val="004409A6"/>
    <w:rsid w:val="00444724"/>
    <w:rsid w:val="004605F3"/>
    <w:rsid w:val="00463CC8"/>
    <w:rsid w:val="004714A6"/>
    <w:rsid w:val="004829A2"/>
    <w:rsid w:val="004D1A47"/>
    <w:rsid w:val="004D2AC4"/>
    <w:rsid w:val="004D4F31"/>
    <w:rsid w:val="00500B09"/>
    <w:rsid w:val="00502E46"/>
    <w:rsid w:val="00542AC1"/>
    <w:rsid w:val="00560E0D"/>
    <w:rsid w:val="00573DF1"/>
    <w:rsid w:val="00581DEE"/>
    <w:rsid w:val="005D1D94"/>
    <w:rsid w:val="005E5041"/>
    <w:rsid w:val="005F0716"/>
    <w:rsid w:val="00603878"/>
    <w:rsid w:val="00610685"/>
    <w:rsid w:val="006153EB"/>
    <w:rsid w:val="00653531"/>
    <w:rsid w:val="0066060B"/>
    <w:rsid w:val="00672EDE"/>
    <w:rsid w:val="006738E2"/>
    <w:rsid w:val="006E71C7"/>
    <w:rsid w:val="006E7ADD"/>
    <w:rsid w:val="00701148"/>
    <w:rsid w:val="00702D42"/>
    <w:rsid w:val="007201F7"/>
    <w:rsid w:val="00724416"/>
    <w:rsid w:val="00754C4A"/>
    <w:rsid w:val="0076057A"/>
    <w:rsid w:val="0079602D"/>
    <w:rsid w:val="007B0956"/>
    <w:rsid w:val="007B6202"/>
    <w:rsid w:val="007B7A89"/>
    <w:rsid w:val="007D1BD3"/>
    <w:rsid w:val="007D4252"/>
    <w:rsid w:val="007E16A3"/>
    <w:rsid w:val="007F29CD"/>
    <w:rsid w:val="007F5D9E"/>
    <w:rsid w:val="00823701"/>
    <w:rsid w:val="00837A81"/>
    <w:rsid w:val="00860123"/>
    <w:rsid w:val="00876BA0"/>
    <w:rsid w:val="00877F3A"/>
    <w:rsid w:val="008929A4"/>
    <w:rsid w:val="008A5F33"/>
    <w:rsid w:val="008B4F22"/>
    <w:rsid w:val="008B6F82"/>
    <w:rsid w:val="00902B75"/>
    <w:rsid w:val="00907D1C"/>
    <w:rsid w:val="009165CC"/>
    <w:rsid w:val="0092140B"/>
    <w:rsid w:val="00946075"/>
    <w:rsid w:val="00994784"/>
    <w:rsid w:val="009D5836"/>
    <w:rsid w:val="009D5ECA"/>
    <w:rsid w:val="009E2F3C"/>
    <w:rsid w:val="009F374D"/>
    <w:rsid w:val="00A0109A"/>
    <w:rsid w:val="00A036BE"/>
    <w:rsid w:val="00A2539C"/>
    <w:rsid w:val="00A650D6"/>
    <w:rsid w:val="00A7265D"/>
    <w:rsid w:val="00A74C53"/>
    <w:rsid w:val="00AC6D60"/>
    <w:rsid w:val="00AE0C63"/>
    <w:rsid w:val="00AE599B"/>
    <w:rsid w:val="00B0166E"/>
    <w:rsid w:val="00B17683"/>
    <w:rsid w:val="00B20A34"/>
    <w:rsid w:val="00B451E7"/>
    <w:rsid w:val="00B54E83"/>
    <w:rsid w:val="00B556EC"/>
    <w:rsid w:val="00B726BB"/>
    <w:rsid w:val="00B8615B"/>
    <w:rsid w:val="00B91B31"/>
    <w:rsid w:val="00BA33B2"/>
    <w:rsid w:val="00BB7980"/>
    <w:rsid w:val="00C04206"/>
    <w:rsid w:val="00C11E6E"/>
    <w:rsid w:val="00C25C97"/>
    <w:rsid w:val="00C27A57"/>
    <w:rsid w:val="00C644DD"/>
    <w:rsid w:val="00C85123"/>
    <w:rsid w:val="00CA2349"/>
    <w:rsid w:val="00CB6F8B"/>
    <w:rsid w:val="00D0500E"/>
    <w:rsid w:val="00D167E1"/>
    <w:rsid w:val="00D43A3C"/>
    <w:rsid w:val="00D470AD"/>
    <w:rsid w:val="00DC025F"/>
    <w:rsid w:val="00DC02E9"/>
    <w:rsid w:val="00DD0D70"/>
    <w:rsid w:val="00DF0E8F"/>
    <w:rsid w:val="00DF426B"/>
    <w:rsid w:val="00E160DE"/>
    <w:rsid w:val="00E258D8"/>
    <w:rsid w:val="00E30DCB"/>
    <w:rsid w:val="00E40538"/>
    <w:rsid w:val="00E777AD"/>
    <w:rsid w:val="00E92531"/>
    <w:rsid w:val="00EB443B"/>
    <w:rsid w:val="00F13AAB"/>
    <w:rsid w:val="00F2013B"/>
    <w:rsid w:val="00F24321"/>
    <w:rsid w:val="00F36570"/>
    <w:rsid w:val="00F47205"/>
    <w:rsid w:val="00FA1E6E"/>
    <w:rsid w:val="00FE6E55"/>
    <w:rsid w:val="01B85F94"/>
    <w:rsid w:val="01CC17D5"/>
    <w:rsid w:val="03F434D0"/>
    <w:rsid w:val="046C750A"/>
    <w:rsid w:val="05207379"/>
    <w:rsid w:val="07442078"/>
    <w:rsid w:val="074A3B33"/>
    <w:rsid w:val="0A222B45"/>
    <w:rsid w:val="0ACB1335"/>
    <w:rsid w:val="0ACF7130"/>
    <w:rsid w:val="0B1A381C"/>
    <w:rsid w:val="0B47193E"/>
    <w:rsid w:val="0B85764E"/>
    <w:rsid w:val="0C985BB4"/>
    <w:rsid w:val="0F0C5B71"/>
    <w:rsid w:val="101E46A8"/>
    <w:rsid w:val="102A097A"/>
    <w:rsid w:val="104E5D16"/>
    <w:rsid w:val="10AB4EE1"/>
    <w:rsid w:val="110D797F"/>
    <w:rsid w:val="11290C5D"/>
    <w:rsid w:val="112F78F5"/>
    <w:rsid w:val="115963AD"/>
    <w:rsid w:val="11847C41"/>
    <w:rsid w:val="11B36778"/>
    <w:rsid w:val="138A52B7"/>
    <w:rsid w:val="14CA62B3"/>
    <w:rsid w:val="16A42B33"/>
    <w:rsid w:val="17B80644"/>
    <w:rsid w:val="1B6D5BEA"/>
    <w:rsid w:val="1C054074"/>
    <w:rsid w:val="1C237136"/>
    <w:rsid w:val="1CD31A7D"/>
    <w:rsid w:val="1EBF050A"/>
    <w:rsid w:val="207B4A56"/>
    <w:rsid w:val="20F30844"/>
    <w:rsid w:val="21506101"/>
    <w:rsid w:val="224F1BA5"/>
    <w:rsid w:val="22B45EAC"/>
    <w:rsid w:val="234A2A07"/>
    <w:rsid w:val="23F732E3"/>
    <w:rsid w:val="2446347C"/>
    <w:rsid w:val="247D50F0"/>
    <w:rsid w:val="26396DF4"/>
    <w:rsid w:val="26CF1507"/>
    <w:rsid w:val="26D20FF7"/>
    <w:rsid w:val="26D70E10"/>
    <w:rsid w:val="27007912"/>
    <w:rsid w:val="274A3283"/>
    <w:rsid w:val="28DB158E"/>
    <w:rsid w:val="29CE5AA6"/>
    <w:rsid w:val="2A225DF1"/>
    <w:rsid w:val="2A95737E"/>
    <w:rsid w:val="2B1B11BE"/>
    <w:rsid w:val="2BDD0222"/>
    <w:rsid w:val="2CF71B36"/>
    <w:rsid w:val="2D9407D2"/>
    <w:rsid w:val="2D981A9F"/>
    <w:rsid w:val="2E2B796A"/>
    <w:rsid w:val="2E532A1D"/>
    <w:rsid w:val="2F621D96"/>
    <w:rsid w:val="2FC516F9"/>
    <w:rsid w:val="326E7E26"/>
    <w:rsid w:val="33707BCD"/>
    <w:rsid w:val="33B1105E"/>
    <w:rsid w:val="33DB773D"/>
    <w:rsid w:val="34AC2E87"/>
    <w:rsid w:val="34DA3E98"/>
    <w:rsid w:val="35675000"/>
    <w:rsid w:val="365B2DB7"/>
    <w:rsid w:val="36633A19"/>
    <w:rsid w:val="366E4E9A"/>
    <w:rsid w:val="37403D5B"/>
    <w:rsid w:val="3794608B"/>
    <w:rsid w:val="37CA7581"/>
    <w:rsid w:val="38D330D8"/>
    <w:rsid w:val="390A30AE"/>
    <w:rsid w:val="390F1C37"/>
    <w:rsid w:val="3DD7F4A0"/>
    <w:rsid w:val="3E99447C"/>
    <w:rsid w:val="3F661A90"/>
    <w:rsid w:val="3F76BC37"/>
    <w:rsid w:val="41EC0D67"/>
    <w:rsid w:val="42CD6DEA"/>
    <w:rsid w:val="42F30E38"/>
    <w:rsid w:val="433C5D1E"/>
    <w:rsid w:val="43421586"/>
    <w:rsid w:val="43D30430"/>
    <w:rsid w:val="441B5933"/>
    <w:rsid w:val="442347E8"/>
    <w:rsid w:val="44823C05"/>
    <w:rsid w:val="44BC2DA3"/>
    <w:rsid w:val="44EE4B85"/>
    <w:rsid w:val="4561381A"/>
    <w:rsid w:val="45D67D64"/>
    <w:rsid w:val="460210B1"/>
    <w:rsid w:val="46E26BDC"/>
    <w:rsid w:val="47032343"/>
    <w:rsid w:val="47AC3472"/>
    <w:rsid w:val="48E91900"/>
    <w:rsid w:val="49D722FD"/>
    <w:rsid w:val="4A363ADF"/>
    <w:rsid w:val="4A4C6847"/>
    <w:rsid w:val="4BB125CF"/>
    <w:rsid w:val="4C215AB1"/>
    <w:rsid w:val="4C3A6B73"/>
    <w:rsid w:val="4F1E452A"/>
    <w:rsid w:val="4F52714B"/>
    <w:rsid w:val="4FF5E482"/>
    <w:rsid w:val="50487AB0"/>
    <w:rsid w:val="50C11611"/>
    <w:rsid w:val="511E6A63"/>
    <w:rsid w:val="514069D9"/>
    <w:rsid w:val="51960CEF"/>
    <w:rsid w:val="51AB2606"/>
    <w:rsid w:val="52632A25"/>
    <w:rsid w:val="53B7A0E6"/>
    <w:rsid w:val="567F77B3"/>
    <w:rsid w:val="56C41E5B"/>
    <w:rsid w:val="58256929"/>
    <w:rsid w:val="587D0513"/>
    <w:rsid w:val="5B174006"/>
    <w:rsid w:val="5C850B34"/>
    <w:rsid w:val="5F3B3519"/>
    <w:rsid w:val="5F677827"/>
    <w:rsid w:val="5F8B7FF5"/>
    <w:rsid w:val="605640F8"/>
    <w:rsid w:val="62022B13"/>
    <w:rsid w:val="6253513D"/>
    <w:rsid w:val="62B61CF1"/>
    <w:rsid w:val="64195594"/>
    <w:rsid w:val="642D7291"/>
    <w:rsid w:val="643C1282"/>
    <w:rsid w:val="651B533C"/>
    <w:rsid w:val="66124991"/>
    <w:rsid w:val="666A657B"/>
    <w:rsid w:val="66735AF7"/>
    <w:rsid w:val="66B85DE2"/>
    <w:rsid w:val="66EF4CD2"/>
    <w:rsid w:val="67ED8099"/>
    <w:rsid w:val="68187FCE"/>
    <w:rsid w:val="68A621B6"/>
    <w:rsid w:val="697B0A9F"/>
    <w:rsid w:val="69D87C9F"/>
    <w:rsid w:val="6A4B0471"/>
    <w:rsid w:val="6A9040D6"/>
    <w:rsid w:val="6B673089"/>
    <w:rsid w:val="6BE8E66B"/>
    <w:rsid w:val="6CC7681A"/>
    <w:rsid w:val="6DF41A35"/>
    <w:rsid w:val="6F3D9460"/>
    <w:rsid w:val="6FEF3DBD"/>
    <w:rsid w:val="6FF6489A"/>
    <w:rsid w:val="6FFA12D8"/>
    <w:rsid w:val="7047764F"/>
    <w:rsid w:val="71135657"/>
    <w:rsid w:val="711A0B9D"/>
    <w:rsid w:val="719B1822"/>
    <w:rsid w:val="73AB06B8"/>
    <w:rsid w:val="74CE5F27"/>
    <w:rsid w:val="74DF3F61"/>
    <w:rsid w:val="75B3511C"/>
    <w:rsid w:val="765C63B7"/>
    <w:rsid w:val="76BBB640"/>
    <w:rsid w:val="77636F0E"/>
    <w:rsid w:val="78C733B9"/>
    <w:rsid w:val="79753215"/>
    <w:rsid w:val="79CD2166"/>
    <w:rsid w:val="7AC06311"/>
    <w:rsid w:val="7B193C74"/>
    <w:rsid w:val="7B362A78"/>
    <w:rsid w:val="7B5761A4"/>
    <w:rsid w:val="7B639311"/>
    <w:rsid w:val="7BD7121E"/>
    <w:rsid w:val="7C4371FA"/>
    <w:rsid w:val="7CFD384D"/>
    <w:rsid w:val="7D360D8A"/>
    <w:rsid w:val="7D6531A0"/>
    <w:rsid w:val="7DFE24FA"/>
    <w:rsid w:val="7E3F1D3A"/>
    <w:rsid w:val="7ED522A1"/>
    <w:rsid w:val="7F71407E"/>
    <w:rsid w:val="7F7F7358"/>
    <w:rsid w:val="7FAB3B08"/>
    <w:rsid w:val="7FDF89CF"/>
    <w:rsid w:val="7FE520A3"/>
    <w:rsid w:val="7FFFE01F"/>
    <w:rsid w:val="9D533AF9"/>
    <w:rsid w:val="B73FCCEA"/>
    <w:rsid w:val="B7AFDADD"/>
    <w:rsid w:val="BC6FEC70"/>
    <w:rsid w:val="BEEB549F"/>
    <w:rsid w:val="BFEC7881"/>
    <w:rsid w:val="DDBD83FC"/>
    <w:rsid w:val="E2BF1ED9"/>
    <w:rsid w:val="E7DF3E86"/>
    <w:rsid w:val="E7FF0E22"/>
    <w:rsid w:val="EEFCF7A6"/>
    <w:rsid w:val="F17B0DBA"/>
    <w:rsid w:val="F61D2949"/>
    <w:rsid w:val="F7F81C78"/>
    <w:rsid w:val="FF5BB283"/>
    <w:rsid w:val="FF6958E8"/>
    <w:rsid w:val="FFD7F840"/>
    <w:rsid w:val="FFEFFFDB"/>
    <w:rsid w:val="FFFAD4D8"/>
    <w:rsid w:val="FFFF35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4"/>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3"/>
    <w:qFormat/>
    <w:uiPriority w:val="0"/>
    <w:pPr>
      <w:numPr>
        <w:numId w:val="0"/>
      </w:numPr>
      <w:pBdr>
        <w:top w:val="none" w:color="auto" w:sz="0" w:space="0"/>
      </w:pBdr>
      <w:spacing w:before="180"/>
      <w:outlineLvl w:val="1"/>
    </w:pPr>
    <w:rPr>
      <w:sz w:val="32"/>
    </w:rPr>
  </w:style>
  <w:style w:type="paragraph" w:styleId="4">
    <w:name w:val="heading 3"/>
    <w:basedOn w:val="3"/>
    <w:next w:val="1"/>
    <w:link w:val="55"/>
    <w:unhideWhenUsed/>
    <w:qFormat/>
    <w:uiPriority w:val="0"/>
    <w:pPr>
      <w:keepNext/>
      <w:keepLines/>
      <w:spacing w:before="260" w:after="260" w:line="416" w:lineRule="auto"/>
      <w:outlineLvl w:val="2"/>
    </w:pPr>
    <w:rPr>
      <w:b/>
      <w:bCs/>
      <w:szCs w:val="32"/>
    </w:rPr>
  </w:style>
  <w:style w:type="paragraph" w:styleId="5">
    <w:name w:val="heading 4"/>
    <w:basedOn w:val="4"/>
    <w:next w:val="1"/>
    <w:link w:val="56"/>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4"/>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5"/>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6"/>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7"/>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8"/>
    <w:unhideWhenUsed/>
    <w:qFormat/>
    <w:uiPriority w:val="0"/>
    <w:pPr>
      <w:keepNext/>
      <w:keepLines/>
      <w:spacing w:before="240" w:after="64" w:line="320" w:lineRule="auto"/>
      <w:outlineLvl w:val="8"/>
    </w:pPr>
    <w:rPr>
      <w:rFonts w:eastAsiaTheme="minorEastAsia" w:cstheme="minorBidi"/>
      <w:sz w:val="36"/>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6"/>
    <w:qFormat/>
    <w:uiPriority w:val="0"/>
    <w:rPr>
      <w:rFonts w:ascii="Microsoft YaHei UI" w:eastAsia="Microsoft YaHei UI"/>
      <w:sz w:val="18"/>
      <w:szCs w:val="18"/>
    </w:rPr>
  </w:style>
  <w:style w:type="paragraph" w:styleId="20">
    <w:name w:val="annotation text"/>
    <w:basedOn w:val="1"/>
    <w:link w:val="153"/>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hanging="200" w:hangingChars="200"/>
      <w:contextualSpacing/>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4"/>
    <w:qFormat/>
    <w:uiPriority w:val="0"/>
    <w:pPr>
      <w:spacing w:after="0"/>
    </w:pPr>
    <w:rPr>
      <w:sz w:val="18"/>
      <w:szCs w:val="18"/>
    </w:rPr>
  </w:style>
  <w:style w:type="paragraph" w:styleId="31">
    <w:name w:val="footer"/>
    <w:basedOn w:val="32"/>
    <w:link w:val="126"/>
    <w:qFormat/>
    <w:uiPriority w:val="0"/>
    <w:pPr>
      <w:jc w:val="center"/>
    </w:pPr>
    <w:rPr>
      <w:i/>
    </w:rPr>
  </w:style>
  <w:style w:type="paragraph" w:styleId="32">
    <w:name w:val="header"/>
    <w:link w:val="8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2"/>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index 1"/>
    <w:basedOn w:val="1"/>
    <w:next w:val="1"/>
    <w:autoRedefine/>
    <w:qFormat/>
    <w:uiPriority w:val="0"/>
  </w:style>
  <w:style w:type="paragraph" w:styleId="41">
    <w:name w:val="index 2"/>
    <w:basedOn w:val="1"/>
    <w:next w:val="1"/>
    <w:autoRedefine/>
    <w:qFormat/>
    <w:uiPriority w:val="0"/>
    <w:pPr>
      <w:ind w:left="200" w:leftChars="200"/>
    </w:pPr>
  </w:style>
  <w:style w:type="paragraph" w:styleId="42">
    <w:name w:val="annotation subject"/>
    <w:basedOn w:val="20"/>
    <w:next w:val="20"/>
    <w:link w:val="134"/>
    <w:qFormat/>
    <w:uiPriority w:val="0"/>
    <w:rPr>
      <w:rFonts w:asciiTheme="minorHAnsi" w:hAnsiTheme="minorHAnsi" w:eastAsiaTheme="minorEastAsia" w:cstheme="minorBidi"/>
      <w:lang w:val="en-US" w:eastAsia="zh-CN"/>
    </w:rPr>
  </w:style>
  <w:style w:type="table" w:styleId="44">
    <w:name w:val="Table Grid"/>
    <w:basedOn w:val="4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CR Cover Page"/>
    <w:link w:val="137"/>
    <w:qFormat/>
    <w:uiPriority w:val="0"/>
    <w:pPr>
      <w:spacing w:after="120"/>
    </w:pPr>
    <w:rPr>
      <w:rFonts w:ascii="Arial" w:hAnsi="Arial" w:eastAsia="MS Mincho" w:cs="Times New Roman"/>
      <w:lang w:val="en-GB" w:eastAsia="en-US" w:bidi="ar-SA"/>
    </w:rPr>
  </w:style>
  <w:style w:type="paragraph" w:customStyle="1" w:styleId="51">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2">
    <w:name w:val="B1"/>
    <w:basedOn w:val="24"/>
    <w:link w:val="144"/>
    <w:qFormat/>
    <w:uiPriority w:val="0"/>
    <w:pPr>
      <w:ind w:left="568" w:hanging="284"/>
    </w:pPr>
  </w:style>
  <w:style w:type="paragraph" w:customStyle="1" w:styleId="53">
    <w:name w:val="修订1"/>
    <w:hidden/>
    <w:unhideWhenUsed/>
    <w:qFormat/>
    <w:uiPriority w:val="99"/>
    <w:rPr>
      <w:rFonts w:ascii="Arial" w:hAnsi="Arial" w:eastAsia="Arial Unicode MS" w:cs="Times New Roman"/>
      <w:lang w:val="en-GB" w:eastAsia="en-US" w:bidi="ar-SA"/>
    </w:rPr>
  </w:style>
  <w:style w:type="character" w:customStyle="1" w:styleId="54">
    <w:name w:val="标题 1 字符"/>
    <w:basedOn w:val="45"/>
    <w:link w:val="2"/>
    <w:qFormat/>
    <w:uiPriority w:val="0"/>
    <w:rPr>
      <w:rFonts w:ascii="Arial" w:hAnsi="Arial" w:eastAsia="宋体" w:cs="Times New Roman"/>
      <w:sz w:val="36"/>
      <w:lang w:val="en-GB" w:eastAsia="en-US"/>
    </w:rPr>
  </w:style>
  <w:style w:type="character" w:customStyle="1" w:styleId="55">
    <w:name w:val="标题 3 字符"/>
    <w:basedOn w:val="45"/>
    <w:link w:val="4"/>
    <w:qFormat/>
    <w:uiPriority w:val="0"/>
    <w:rPr>
      <w:rFonts w:ascii="Arial" w:hAnsi="Arial" w:eastAsia="Arial Unicode MS" w:cs="Times New Roman"/>
      <w:b/>
      <w:bCs/>
      <w:sz w:val="32"/>
      <w:szCs w:val="32"/>
      <w:lang w:val="en-GB" w:eastAsia="en-US"/>
    </w:rPr>
  </w:style>
  <w:style w:type="character" w:customStyle="1" w:styleId="56">
    <w:name w:val="标题 4 字符"/>
    <w:basedOn w:val="45"/>
    <w:link w:val="5"/>
    <w:qFormat/>
    <w:uiPriority w:val="0"/>
    <w:rPr>
      <w:rFonts w:asciiTheme="majorHAnsi" w:hAnsiTheme="majorHAnsi" w:eastAsiaTheme="majorEastAsia" w:cstheme="majorBidi"/>
      <w:b/>
      <w:bCs/>
      <w:sz w:val="28"/>
      <w:szCs w:val="28"/>
      <w:lang w:val="en-GB" w:eastAsia="en-US"/>
    </w:rPr>
  </w:style>
  <w:style w:type="paragraph" w:customStyle="1" w:styleId="57">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8">
    <w:name w:val="标题 61"/>
    <w:basedOn w:val="59"/>
    <w:next w:val="1"/>
    <w:qFormat/>
    <w:uiPriority w:val="0"/>
  </w:style>
  <w:style w:type="paragraph" w:customStyle="1" w:styleId="59">
    <w:name w:val="H6"/>
    <w:basedOn w:val="6"/>
    <w:next w:val="1"/>
    <w:qFormat/>
    <w:uiPriority w:val="0"/>
  </w:style>
  <w:style w:type="paragraph" w:customStyle="1" w:styleId="60">
    <w:name w:val="标题 71"/>
    <w:basedOn w:val="59"/>
    <w:next w:val="1"/>
    <w:qFormat/>
    <w:uiPriority w:val="0"/>
  </w:style>
  <w:style w:type="paragraph" w:customStyle="1" w:styleId="61">
    <w:name w:val="标题 81"/>
    <w:basedOn w:val="2"/>
    <w:next w:val="1"/>
    <w:link w:val="67"/>
    <w:qFormat/>
    <w:uiPriority w:val="0"/>
    <w:pPr>
      <w:keepNext/>
      <w:keepLines/>
      <w:widowControl/>
      <w:numPr>
        <w:numId w:val="0"/>
      </w:numPr>
      <w:outlineLvl w:val="7"/>
    </w:pPr>
    <w:rPr>
      <w:rFonts w:eastAsiaTheme="minorEastAsia" w:cstheme="minorBidi"/>
    </w:rPr>
  </w:style>
  <w:style w:type="paragraph" w:customStyle="1" w:styleId="62">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3">
    <w:name w:val="标题 2 字符"/>
    <w:basedOn w:val="45"/>
    <w:link w:val="3"/>
    <w:qFormat/>
    <w:uiPriority w:val="0"/>
    <w:rPr>
      <w:rFonts w:ascii="Arial" w:hAnsi="Arial" w:eastAsia="宋体" w:cs="Times New Roman"/>
      <w:sz w:val="32"/>
      <w:lang w:val="en-GB" w:eastAsia="en-US"/>
    </w:rPr>
  </w:style>
  <w:style w:type="character" w:customStyle="1" w:styleId="64">
    <w:name w:val="标题 5 字符"/>
    <w:basedOn w:val="45"/>
    <w:link w:val="6"/>
    <w:qFormat/>
    <w:uiPriority w:val="0"/>
    <w:rPr>
      <w:rFonts w:ascii="Arial" w:hAnsi="Arial"/>
      <w:sz w:val="22"/>
      <w:lang w:val="en-GB" w:eastAsia="en-US"/>
    </w:rPr>
  </w:style>
  <w:style w:type="character" w:customStyle="1" w:styleId="65">
    <w:name w:val="标题 6 字符"/>
    <w:basedOn w:val="45"/>
    <w:link w:val="7"/>
    <w:qFormat/>
    <w:uiPriority w:val="0"/>
    <w:rPr>
      <w:rFonts w:ascii="Arial" w:hAnsi="Arial"/>
      <w:lang w:val="en-GB" w:eastAsia="en-US"/>
    </w:rPr>
  </w:style>
  <w:style w:type="character" w:customStyle="1" w:styleId="66">
    <w:name w:val="标题 7 字符"/>
    <w:basedOn w:val="45"/>
    <w:link w:val="8"/>
    <w:qFormat/>
    <w:uiPriority w:val="0"/>
    <w:rPr>
      <w:rFonts w:ascii="Arial" w:hAnsi="Arial"/>
      <w:lang w:val="en-GB" w:eastAsia="en-US"/>
    </w:rPr>
  </w:style>
  <w:style w:type="character" w:customStyle="1" w:styleId="67">
    <w:name w:val="标题 8 字符"/>
    <w:basedOn w:val="45"/>
    <w:link w:val="61"/>
    <w:qFormat/>
    <w:uiPriority w:val="0"/>
    <w:rPr>
      <w:rFonts w:ascii="Arial" w:hAnsi="Arial"/>
      <w:sz w:val="36"/>
      <w:lang w:val="en-GB" w:eastAsia="en-US"/>
    </w:rPr>
  </w:style>
  <w:style w:type="character" w:customStyle="1" w:styleId="68">
    <w:name w:val="标题 9 字符"/>
    <w:basedOn w:val="45"/>
    <w:link w:val="10"/>
    <w:qFormat/>
    <w:uiPriority w:val="0"/>
    <w:rPr>
      <w:rFonts w:ascii="Arial" w:hAnsi="Arial"/>
      <w:sz w:val="36"/>
      <w:lang w:val="en-GB" w:eastAsia="en-US"/>
    </w:rPr>
  </w:style>
  <w:style w:type="paragraph" w:customStyle="1" w:styleId="69">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0">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3">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4">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5">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6">
    <w:name w:val="索引 21"/>
    <w:basedOn w:val="40"/>
    <w:next w:val="41"/>
    <w:semiHidden/>
    <w:qFormat/>
    <w:uiPriority w:val="0"/>
    <w:pPr>
      <w:keepLines/>
      <w:spacing w:after="0"/>
      <w:ind w:left="284"/>
      <w:jc w:val="left"/>
    </w:pPr>
    <w:rPr>
      <w:rFonts w:ascii="Times New Roman" w:hAnsi="Times New Roman" w:eastAsia="宋体"/>
    </w:rPr>
  </w:style>
  <w:style w:type="paragraph" w:customStyle="1" w:styleId="77">
    <w:name w:val="索引 11"/>
    <w:basedOn w:val="1"/>
    <w:next w:val="40"/>
    <w:semiHidden/>
    <w:qFormat/>
    <w:uiPriority w:val="0"/>
    <w:pPr>
      <w:keepLines/>
      <w:spacing w:after="0"/>
      <w:jc w:val="left"/>
    </w:pPr>
    <w:rPr>
      <w:rFonts w:ascii="Times New Roman" w:hAnsi="Times New Roman" w:eastAsia="宋体"/>
    </w:rPr>
  </w:style>
  <w:style w:type="paragraph" w:customStyle="1" w:styleId="7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0"/>
    <w:pPr>
      <w:keepNext/>
      <w:keepLines/>
      <w:widowControl/>
      <w:numPr>
        <w:numId w:val="0"/>
      </w:numPr>
      <w:ind w:left="1134" w:hanging="1134"/>
      <w:outlineLvl w:val="9"/>
    </w:pPr>
  </w:style>
  <w:style w:type="paragraph" w:customStyle="1" w:styleId="80">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1">
    <w:name w:val="页眉 字符"/>
    <w:basedOn w:val="45"/>
    <w:link w:val="32"/>
    <w:qFormat/>
    <w:uiPriority w:val="0"/>
    <w:rPr>
      <w:rFonts w:ascii="Arial" w:hAnsi="Arial" w:eastAsia="宋体" w:cs="Times New Roman"/>
      <w:b/>
      <w:sz w:val="18"/>
      <w:lang w:val="en-GB" w:eastAsia="ja-JP"/>
    </w:rPr>
  </w:style>
  <w:style w:type="paragraph" w:customStyle="1" w:styleId="82">
    <w:name w:val="脚注文本1"/>
    <w:basedOn w:val="1"/>
    <w:next w:val="35"/>
    <w:link w:val="83"/>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3">
    <w:name w:val="脚注文本 字符"/>
    <w:basedOn w:val="45"/>
    <w:link w:val="82"/>
    <w:qFormat/>
    <w:uiPriority w:val="0"/>
    <w:rPr>
      <w:rFonts w:ascii="Times New Roman" w:hAnsi="Times New Roman"/>
      <w:sz w:val="16"/>
      <w:lang w:val="en-GB" w:eastAsia="en-US"/>
    </w:rPr>
  </w:style>
  <w:style w:type="paragraph" w:customStyle="1" w:styleId="84">
    <w:name w:val="TAH"/>
    <w:basedOn w:val="85"/>
    <w:link w:val="139"/>
    <w:qFormat/>
    <w:uiPriority w:val="0"/>
  </w:style>
  <w:style w:type="paragraph" w:customStyle="1" w:styleId="85">
    <w:name w:val="TAC"/>
    <w:basedOn w:val="86"/>
    <w:link w:val="140"/>
    <w:qFormat/>
    <w:uiPriority w:val="0"/>
  </w:style>
  <w:style w:type="paragraph" w:customStyle="1" w:styleId="86">
    <w:name w:val="TAL"/>
    <w:basedOn w:val="1"/>
    <w:link w:val="138"/>
    <w:qFormat/>
    <w:uiPriority w:val="0"/>
    <w:pPr>
      <w:keepNext/>
      <w:keepLines/>
      <w:spacing w:after="0"/>
      <w:jc w:val="left"/>
    </w:pPr>
    <w:rPr>
      <w:rFonts w:eastAsia="宋体"/>
      <w:sz w:val="18"/>
    </w:rPr>
  </w:style>
  <w:style w:type="paragraph" w:customStyle="1" w:styleId="87">
    <w:name w:val="TF"/>
    <w:basedOn w:val="88"/>
    <w:link w:val="163"/>
    <w:qFormat/>
    <w:uiPriority w:val="0"/>
    <w:pPr>
      <w:keepNext w:val="0"/>
      <w:spacing w:before="0" w:after="240"/>
    </w:pPr>
  </w:style>
  <w:style w:type="paragraph" w:customStyle="1" w:styleId="88">
    <w:name w:val="TH"/>
    <w:basedOn w:val="1"/>
    <w:link w:val="161"/>
    <w:qFormat/>
    <w:uiPriority w:val="0"/>
    <w:pPr>
      <w:keepNext/>
      <w:keepLines/>
      <w:spacing w:before="60"/>
      <w:jc w:val="center"/>
    </w:pPr>
    <w:rPr>
      <w:rFonts w:eastAsia="宋体"/>
      <w:b/>
    </w:rPr>
  </w:style>
  <w:style w:type="paragraph" w:customStyle="1" w:styleId="89">
    <w:name w:val="NO"/>
    <w:basedOn w:val="1"/>
    <w:link w:val="167"/>
    <w:qFormat/>
    <w:uiPriority w:val="0"/>
    <w:pPr>
      <w:keepLines/>
      <w:ind w:left="1135" w:hanging="851"/>
      <w:jc w:val="left"/>
    </w:pPr>
    <w:rPr>
      <w:rFonts w:ascii="Times New Roman" w:hAnsi="Times New Roman" w:eastAsia="宋体"/>
    </w:rPr>
  </w:style>
  <w:style w:type="paragraph" w:customStyle="1" w:styleId="90">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1">
    <w:name w:val="EX"/>
    <w:basedOn w:val="1"/>
    <w:link w:val="168"/>
    <w:qFormat/>
    <w:uiPriority w:val="0"/>
    <w:pPr>
      <w:keepLines/>
      <w:ind w:left="1702" w:hanging="1418"/>
      <w:jc w:val="left"/>
    </w:pPr>
    <w:rPr>
      <w:rFonts w:ascii="Times New Roman" w:hAnsi="Times New Roman" w:eastAsia="宋体"/>
    </w:rPr>
  </w:style>
  <w:style w:type="paragraph" w:customStyle="1" w:styleId="92">
    <w:name w:val="FP"/>
    <w:basedOn w:val="1"/>
    <w:qFormat/>
    <w:uiPriority w:val="0"/>
    <w:pPr>
      <w:spacing w:after="0"/>
      <w:jc w:val="left"/>
    </w:pPr>
    <w:rPr>
      <w:rFonts w:ascii="Times New Roman" w:hAnsi="Times New Roman" w:eastAsia="宋体"/>
    </w:r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89"/>
    <w:qFormat/>
    <w:uiPriority w:val="0"/>
    <w:pPr>
      <w:spacing w:after="0"/>
    </w:pPr>
  </w:style>
  <w:style w:type="paragraph" w:customStyle="1" w:styleId="95">
    <w:name w:val="EW"/>
    <w:basedOn w:val="91"/>
    <w:qFormat/>
    <w:uiPriority w:val="0"/>
    <w:pPr>
      <w:spacing w:after="0"/>
    </w:pPr>
  </w:style>
  <w:style w:type="paragraph" w:customStyle="1" w:styleId="96">
    <w:name w:val="TOC 61"/>
    <w:basedOn w:val="26"/>
    <w:next w:val="1"/>
    <w:semiHidden/>
    <w:qFormat/>
    <w:uiPriority w:val="0"/>
  </w:style>
  <w:style w:type="paragraph" w:customStyle="1" w:styleId="97">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8">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99">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0">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1">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2">
    <w:name w:val="NF"/>
    <w:basedOn w:val="89"/>
    <w:qFormat/>
    <w:uiPriority w:val="0"/>
    <w:pPr>
      <w:keepNext/>
      <w:spacing w:after="0"/>
    </w:pPr>
    <w:rPr>
      <w:rFonts w:ascii="Arial" w:hAnsi="Arial"/>
      <w:sz w:val="18"/>
    </w:rPr>
  </w:style>
  <w:style w:type="paragraph" w:customStyle="1" w:styleId="103">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86"/>
    <w:qFormat/>
    <w:uiPriority w:val="0"/>
  </w:style>
  <w:style w:type="paragraph" w:customStyle="1" w:styleId="105">
    <w:name w:val="TAN"/>
    <w:basedOn w:val="86"/>
    <w:link w:val="176"/>
    <w:qFormat/>
    <w:uiPriority w:val="0"/>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4">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5">
    <w:name w:val="列表 41"/>
    <w:basedOn w:val="11"/>
    <w:next w:val="39"/>
    <w:qFormat/>
    <w:uiPriority w:val="0"/>
  </w:style>
  <w:style w:type="paragraph" w:customStyle="1" w:styleId="116">
    <w:name w:val="列表 51"/>
    <w:basedOn w:val="39"/>
    <w:next w:val="36"/>
    <w:qFormat/>
    <w:uiPriority w:val="0"/>
  </w:style>
  <w:style w:type="paragraph" w:customStyle="1" w:styleId="117">
    <w:name w:val="Editor's Note"/>
    <w:basedOn w:val="89"/>
    <w:link w:val="162"/>
    <w:qFormat/>
    <w:uiPriority w:val="0"/>
    <w:rPr>
      <w:color w:val="FF0000"/>
    </w:rPr>
  </w:style>
  <w:style w:type="paragraph" w:customStyle="1" w:styleId="118">
    <w:name w:val="列表1"/>
    <w:basedOn w:val="1"/>
    <w:next w:val="24"/>
    <w:qFormat/>
    <w:uiPriority w:val="0"/>
    <w:pPr>
      <w:ind w:left="568" w:hanging="284"/>
      <w:jc w:val="left"/>
    </w:pPr>
    <w:rPr>
      <w:rFonts w:ascii="Times New Roman" w:hAnsi="Times New Roman" w:eastAsia="宋体"/>
    </w:rPr>
  </w:style>
  <w:style w:type="paragraph" w:customStyle="1" w:styleId="119">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0">
    <w:name w:val="列表项目符号 41"/>
    <w:basedOn w:val="21"/>
    <w:next w:val="15"/>
    <w:qFormat/>
    <w:uiPriority w:val="0"/>
  </w:style>
  <w:style w:type="paragraph" w:customStyle="1" w:styleId="121">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2">
    <w:name w:val="B2"/>
    <w:basedOn w:val="23"/>
    <w:link w:val="164"/>
    <w:qFormat/>
    <w:uiPriority w:val="0"/>
    <w:pPr>
      <w:ind w:left="851" w:leftChars="0" w:hanging="284" w:firstLineChars="0"/>
      <w:contextualSpacing w:val="0"/>
      <w:jc w:val="left"/>
    </w:pPr>
    <w:rPr>
      <w:rFonts w:ascii="Times New Roman" w:hAnsi="Times New Roman" w:eastAsia="宋体"/>
    </w:rPr>
  </w:style>
  <w:style w:type="paragraph" w:customStyle="1" w:styleId="123">
    <w:name w:val="B3"/>
    <w:basedOn w:val="11"/>
    <w:link w:val="177"/>
    <w:qFormat/>
    <w:uiPriority w:val="0"/>
  </w:style>
  <w:style w:type="paragraph" w:customStyle="1" w:styleId="124">
    <w:name w:val="B4"/>
    <w:basedOn w:val="39"/>
    <w:link w:val="169"/>
    <w:qFormat/>
    <w:uiPriority w:val="0"/>
  </w:style>
  <w:style w:type="paragraph" w:customStyle="1" w:styleId="125">
    <w:name w:val="B5"/>
    <w:basedOn w:val="36"/>
    <w:qFormat/>
    <w:uiPriority w:val="0"/>
  </w:style>
  <w:style w:type="character" w:customStyle="1" w:styleId="126">
    <w:name w:val="页脚 字符"/>
    <w:basedOn w:val="45"/>
    <w:link w:val="31"/>
    <w:qFormat/>
    <w:uiPriority w:val="0"/>
    <w:rPr>
      <w:rFonts w:ascii="Arial" w:hAnsi="Arial" w:eastAsia="宋体" w:cs="Times New Roman"/>
      <w:b/>
      <w:i/>
      <w:sz w:val="18"/>
      <w:lang w:val="en-GB" w:eastAsia="ja-JP"/>
    </w:rPr>
  </w:style>
  <w:style w:type="paragraph" w:customStyle="1" w:styleId="127">
    <w:name w:val="ZTD"/>
    <w:basedOn w:val="107"/>
    <w:qFormat/>
    <w:uiPriority w:val="0"/>
    <w:pPr>
      <w:framePr w:hRule="auto" w:y="852"/>
    </w:pPr>
    <w:rPr>
      <w:i w:val="0"/>
      <w:sz w:val="40"/>
    </w:rPr>
  </w:style>
  <w:style w:type="paragraph" w:customStyle="1" w:styleId="128">
    <w:name w:val="tdoc-header"/>
    <w:qFormat/>
    <w:uiPriority w:val="0"/>
    <w:rPr>
      <w:rFonts w:ascii="Arial" w:hAnsi="Arial" w:cs="Times New Roman" w:eastAsiaTheme="minorEastAsia"/>
      <w:sz w:val="24"/>
      <w:lang w:val="en-GB" w:eastAsia="en-US" w:bidi="ar-SA"/>
    </w:rPr>
  </w:style>
  <w:style w:type="paragraph" w:customStyle="1" w:styleId="129">
    <w:name w:val="批注文字1"/>
    <w:basedOn w:val="1"/>
    <w:next w:val="20"/>
    <w:link w:val="130"/>
    <w:semiHidden/>
    <w:qFormat/>
    <w:uiPriority w:val="0"/>
    <w:pPr>
      <w:jc w:val="left"/>
    </w:pPr>
    <w:rPr>
      <w:rFonts w:ascii="Times New Roman" w:hAnsi="Times New Roman" w:eastAsiaTheme="minorEastAsia" w:cstheme="minorBidi"/>
    </w:rPr>
  </w:style>
  <w:style w:type="character" w:customStyle="1" w:styleId="130">
    <w:name w:val="批注文字 字符"/>
    <w:basedOn w:val="45"/>
    <w:link w:val="129"/>
    <w:qFormat/>
    <w:uiPriority w:val="0"/>
    <w:rPr>
      <w:rFonts w:ascii="Times New Roman" w:hAnsi="Times New Roman"/>
      <w:lang w:val="en-GB" w:eastAsia="en-US"/>
    </w:rPr>
  </w:style>
  <w:style w:type="paragraph" w:customStyle="1" w:styleId="131">
    <w:name w:val="批注框文本1"/>
    <w:basedOn w:val="1"/>
    <w:next w:val="30"/>
    <w:link w:val="132"/>
    <w:semiHidden/>
    <w:qFormat/>
    <w:uiPriority w:val="0"/>
    <w:pPr>
      <w:jc w:val="left"/>
    </w:pPr>
    <w:rPr>
      <w:rFonts w:ascii="Tahoma" w:hAnsi="Tahoma" w:cs="Tahoma" w:eastAsiaTheme="minorEastAsia"/>
      <w:sz w:val="16"/>
      <w:szCs w:val="16"/>
    </w:rPr>
  </w:style>
  <w:style w:type="character" w:customStyle="1" w:styleId="132">
    <w:name w:val="批注框文本 字符"/>
    <w:basedOn w:val="45"/>
    <w:link w:val="131"/>
    <w:qFormat/>
    <w:uiPriority w:val="0"/>
    <w:rPr>
      <w:rFonts w:ascii="Tahoma" w:hAnsi="Tahoma" w:cs="Tahoma"/>
      <w:sz w:val="16"/>
      <w:szCs w:val="16"/>
      <w:lang w:val="en-GB" w:eastAsia="en-US"/>
    </w:rPr>
  </w:style>
  <w:style w:type="paragraph" w:customStyle="1" w:styleId="133">
    <w:name w:val="批注主题1"/>
    <w:basedOn w:val="20"/>
    <w:next w:val="20"/>
    <w:semiHidden/>
    <w:qFormat/>
    <w:uiPriority w:val="0"/>
    <w:rPr>
      <w:rFonts w:ascii="Times New Roman" w:hAnsi="Times New Roman" w:eastAsia="宋体"/>
      <w:b/>
      <w:bCs/>
    </w:rPr>
  </w:style>
  <w:style w:type="character" w:customStyle="1" w:styleId="134">
    <w:name w:val="批注主题 字符"/>
    <w:basedOn w:val="130"/>
    <w:link w:val="42"/>
    <w:qFormat/>
    <w:uiPriority w:val="0"/>
    <w:rPr>
      <w:rFonts w:ascii="Times New Roman" w:hAnsi="Times New Roman"/>
      <w:lang w:val="en-GB" w:eastAsia="en-US"/>
    </w:rPr>
  </w:style>
  <w:style w:type="paragraph" w:customStyle="1" w:styleId="135">
    <w:name w:val="文档结构图1"/>
    <w:basedOn w:val="1"/>
    <w:next w:val="19"/>
    <w:link w:val="136"/>
    <w:semiHidden/>
    <w:qFormat/>
    <w:uiPriority w:val="0"/>
    <w:pPr>
      <w:shd w:val="clear" w:color="auto" w:fill="000080"/>
      <w:jc w:val="left"/>
    </w:pPr>
    <w:rPr>
      <w:rFonts w:ascii="Tahoma" w:hAnsi="Tahoma" w:cs="Tahoma" w:eastAsiaTheme="minorEastAsia"/>
    </w:rPr>
  </w:style>
  <w:style w:type="character" w:customStyle="1" w:styleId="136">
    <w:name w:val="文档结构图 字符"/>
    <w:basedOn w:val="45"/>
    <w:link w:val="135"/>
    <w:semiHidden/>
    <w:qFormat/>
    <w:uiPriority w:val="0"/>
    <w:rPr>
      <w:rFonts w:ascii="Tahoma" w:hAnsi="Tahoma" w:cs="Tahoma"/>
      <w:shd w:val="clear" w:color="auto" w:fill="000080"/>
      <w:lang w:val="en-GB" w:eastAsia="en-US"/>
    </w:rPr>
  </w:style>
  <w:style w:type="character" w:customStyle="1" w:styleId="137">
    <w:name w:val="CR Cover Page Zchn"/>
    <w:link w:val="50"/>
    <w:qFormat/>
    <w:uiPriority w:val="0"/>
    <w:rPr>
      <w:rFonts w:ascii="Arial" w:hAnsi="Arial" w:eastAsia="MS Mincho" w:cs="Times New Roman"/>
      <w:lang w:val="en-GB" w:eastAsia="en-US"/>
    </w:rPr>
  </w:style>
  <w:style w:type="character" w:customStyle="1" w:styleId="138">
    <w:name w:val="TAL Char"/>
    <w:link w:val="86"/>
    <w:qFormat/>
    <w:uiPriority w:val="0"/>
    <w:rPr>
      <w:rFonts w:ascii="Arial" w:hAnsi="Arial" w:eastAsia="宋体" w:cs="Times New Roman"/>
      <w:sz w:val="18"/>
      <w:lang w:val="en-GB" w:eastAsia="en-US"/>
    </w:rPr>
  </w:style>
  <w:style w:type="character" w:customStyle="1" w:styleId="139">
    <w:name w:val="TAH Char"/>
    <w:link w:val="84"/>
    <w:qFormat/>
    <w:uiPriority w:val="0"/>
    <w:rPr>
      <w:rFonts w:ascii="Arial" w:hAnsi="Arial" w:eastAsia="宋体" w:cs="Times New Roman"/>
      <w:sz w:val="18"/>
      <w:lang w:val="en-GB" w:eastAsia="en-US"/>
    </w:rPr>
  </w:style>
  <w:style w:type="character" w:customStyle="1" w:styleId="140">
    <w:name w:val="TAC Char"/>
    <w:link w:val="85"/>
    <w:qFormat/>
    <w:locked/>
    <w:uiPriority w:val="0"/>
    <w:rPr>
      <w:rFonts w:ascii="Arial" w:hAnsi="Arial" w:eastAsia="宋体" w:cs="Times New Roman"/>
      <w:sz w:val="18"/>
      <w:lang w:val="en-GB" w:eastAsia="en-US"/>
    </w:rPr>
  </w:style>
  <w:style w:type="character" w:customStyle="1" w:styleId="141">
    <w:name w:val="PL Char"/>
    <w:link w:val="103"/>
    <w:qFormat/>
    <w:uiPriority w:val="0"/>
    <w:rPr>
      <w:rFonts w:ascii="Courier New" w:hAnsi="Courier New" w:cs="Times New Roman"/>
      <w:sz w:val="16"/>
      <w:lang w:val="en-GB" w:eastAsia="en-US"/>
    </w:rPr>
  </w:style>
  <w:style w:type="paragraph" w:customStyle="1" w:styleId="142">
    <w:name w:val="列表段落2"/>
    <w:basedOn w:val="1"/>
    <w:next w:val="143"/>
    <w:qFormat/>
    <w:uiPriority w:val="34"/>
    <w:pPr>
      <w:ind w:firstLine="420" w:firstLineChars="200"/>
      <w:jc w:val="left"/>
    </w:pPr>
    <w:rPr>
      <w:rFonts w:ascii="Times New Roman" w:hAnsi="Times New Roman" w:eastAsia="宋体"/>
    </w:rPr>
  </w:style>
  <w:style w:type="paragraph" w:styleId="143">
    <w:name w:val="List Paragraph"/>
    <w:basedOn w:val="1"/>
    <w:unhideWhenUsed/>
    <w:qFormat/>
    <w:uiPriority w:val="99"/>
    <w:pPr>
      <w:ind w:firstLine="420" w:firstLineChars="200"/>
    </w:pPr>
  </w:style>
  <w:style w:type="character" w:customStyle="1" w:styleId="144">
    <w:name w:val="B1 Char"/>
    <w:link w:val="52"/>
    <w:qFormat/>
    <w:uiPriority w:val="0"/>
    <w:rPr>
      <w:rFonts w:ascii="Arial" w:hAnsi="Arial" w:eastAsia="Arial Unicode MS" w:cs="Times New Roman"/>
      <w:lang w:val="en-GB" w:eastAsia="en-US"/>
    </w:rPr>
  </w:style>
  <w:style w:type="paragraph" w:customStyle="1" w:styleId="145">
    <w:name w:val="修订2"/>
    <w:next w:val="146"/>
    <w:hidden/>
    <w:semiHidden/>
    <w:qFormat/>
    <w:uiPriority w:val="99"/>
    <w:rPr>
      <w:rFonts w:ascii="Times New Roman" w:hAnsi="Times New Roman" w:cs="Times New Roman" w:eastAsiaTheme="minorEastAsia"/>
      <w:lang w:val="en-GB" w:eastAsia="en-US" w:bidi="ar-SA"/>
    </w:rPr>
  </w:style>
  <w:style w:type="paragraph" w:customStyle="1" w:styleId="146">
    <w:name w:val="修订3"/>
    <w:hidden/>
    <w:unhideWhenUsed/>
    <w:qFormat/>
    <w:uiPriority w:val="99"/>
    <w:rPr>
      <w:rFonts w:ascii="Arial" w:hAnsi="Arial" w:eastAsia="Arial Unicode MS" w:cs="Times New Roman"/>
      <w:lang w:val="en-GB" w:eastAsia="en-US" w:bidi="ar-SA"/>
    </w:rPr>
  </w:style>
  <w:style w:type="character" w:customStyle="1" w:styleId="147">
    <w:name w:val="标题 8 字符1"/>
    <w:basedOn w:val="45"/>
    <w:link w:val="9"/>
    <w:semiHidden/>
    <w:qFormat/>
    <w:uiPriority w:val="0"/>
    <w:rPr>
      <w:rFonts w:asciiTheme="majorHAnsi" w:hAnsiTheme="majorHAnsi" w:eastAsiaTheme="majorEastAsia" w:cstheme="majorBidi"/>
      <w:sz w:val="24"/>
      <w:szCs w:val="24"/>
      <w:lang w:val="en-GB" w:eastAsia="en-US"/>
    </w:rPr>
  </w:style>
  <w:style w:type="character" w:customStyle="1" w:styleId="148">
    <w:name w:val="标题 5 字符1"/>
    <w:basedOn w:val="45"/>
    <w:semiHidden/>
    <w:qFormat/>
    <w:uiPriority w:val="0"/>
    <w:rPr>
      <w:rFonts w:ascii="Arial" w:hAnsi="Arial" w:eastAsia="Arial Unicode MS" w:cs="Times New Roman"/>
      <w:b/>
      <w:bCs/>
      <w:sz w:val="28"/>
      <w:szCs w:val="28"/>
      <w:lang w:val="en-GB" w:eastAsia="en-US"/>
    </w:rPr>
  </w:style>
  <w:style w:type="character" w:customStyle="1" w:styleId="149">
    <w:name w:val="标题 6 字符1"/>
    <w:basedOn w:val="45"/>
    <w:semiHidden/>
    <w:qFormat/>
    <w:uiPriority w:val="0"/>
    <w:rPr>
      <w:rFonts w:asciiTheme="majorHAnsi" w:hAnsiTheme="majorHAnsi" w:eastAsiaTheme="majorEastAsia" w:cstheme="majorBidi"/>
      <w:b/>
      <w:bCs/>
      <w:sz w:val="24"/>
      <w:szCs w:val="24"/>
      <w:lang w:val="en-GB" w:eastAsia="en-US"/>
    </w:rPr>
  </w:style>
  <w:style w:type="character" w:customStyle="1" w:styleId="150">
    <w:name w:val="标题 7 字符1"/>
    <w:basedOn w:val="45"/>
    <w:semiHidden/>
    <w:qFormat/>
    <w:uiPriority w:val="0"/>
    <w:rPr>
      <w:rFonts w:ascii="Arial" w:hAnsi="Arial" w:eastAsia="Arial Unicode MS" w:cs="Times New Roman"/>
      <w:b/>
      <w:bCs/>
      <w:sz w:val="24"/>
      <w:szCs w:val="24"/>
      <w:lang w:val="en-GB" w:eastAsia="en-US"/>
    </w:rPr>
  </w:style>
  <w:style w:type="character" w:customStyle="1" w:styleId="151">
    <w:name w:val="标题 9 字符1"/>
    <w:basedOn w:val="45"/>
    <w:semiHidden/>
    <w:qFormat/>
    <w:uiPriority w:val="0"/>
    <w:rPr>
      <w:rFonts w:asciiTheme="majorHAnsi" w:hAnsiTheme="majorHAnsi" w:eastAsiaTheme="majorEastAsia" w:cstheme="majorBidi"/>
      <w:sz w:val="21"/>
      <w:szCs w:val="21"/>
      <w:lang w:val="en-GB" w:eastAsia="en-US"/>
    </w:rPr>
  </w:style>
  <w:style w:type="character" w:customStyle="1" w:styleId="152">
    <w:name w:val="脚注文本 字符1"/>
    <w:basedOn w:val="45"/>
    <w:link w:val="35"/>
    <w:qFormat/>
    <w:uiPriority w:val="0"/>
    <w:rPr>
      <w:rFonts w:ascii="Arial" w:hAnsi="Arial" w:eastAsia="Arial Unicode MS" w:cs="Times New Roman"/>
      <w:sz w:val="18"/>
      <w:szCs w:val="18"/>
      <w:lang w:val="en-GB" w:eastAsia="en-US"/>
    </w:rPr>
  </w:style>
  <w:style w:type="character" w:customStyle="1" w:styleId="153">
    <w:name w:val="批注文字 字符1"/>
    <w:basedOn w:val="45"/>
    <w:link w:val="20"/>
    <w:qFormat/>
    <w:uiPriority w:val="0"/>
    <w:rPr>
      <w:rFonts w:ascii="Arial" w:hAnsi="Arial" w:eastAsia="Arial Unicode MS" w:cs="Times New Roman"/>
      <w:lang w:val="en-GB" w:eastAsia="en-US"/>
    </w:rPr>
  </w:style>
  <w:style w:type="character" w:customStyle="1" w:styleId="154">
    <w:name w:val="批注框文本 字符1"/>
    <w:basedOn w:val="45"/>
    <w:link w:val="30"/>
    <w:qFormat/>
    <w:uiPriority w:val="0"/>
    <w:rPr>
      <w:rFonts w:ascii="Arial" w:hAnsi="Arial" w:eastAsia="Arial Unicode MS" w:cs="Times New Roman"/>
      <w:sz w:val="18"/>
      <w:szCs w:val="18"/>
      <w:lang w:val="en-GB" w:eastAsia="en-US"/>
    </w:rPr>
  </w:style>
  <w:style w:type="character" w:customStyle="1" w:styleId="155">
    <w:name w:val="批注主题 字符1"/>
    <w:basedOn w:val="153"/>
    <w:qFormat/>
    <w:uiPriority w:val="0"/>
    <w:rPr>
      <w:rFonts w:ascii="Arial" w:hAnsi="Arial" w:eastAsia="Arial Unicode MS" w:cs="Times New Roman"/>
      <w:b/>
      <w:bCs/>
      <w:lang w:val="en-GB" w:eastAsia="en-US"/>
    </w:rPr>
  </w:style>
  <w:style w:type="character" w:customStyle="1" w:styleId="156">
    <w:name w:val="文档结构图 字符1"/>
    <w:basedOn w:val="45"/>
    <w:link w:val="19"/>
    <w:qFormat/>
    <w:uiPriority w:val="0"/>
    <w:rPr>
      <w:rFonts w:ascii="Microsoft YaHei UI" w:hAnsi="Arial" w:eastAsia="Microsoft YaHei UI" w:cs="Times New Roman"/>
      <w:sz w:val="18"/>
      <w:szCs w:val="18"/>
      <w:lang w:val="en-GB" w:eastAsia="en-US"/>
    </w:rPr>
  </w:style>
  <w:style w:type="paragraph" w:customStyle="1" w:styleId="157">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8">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59">
    <w:name w:val="ui-provider"/>
    <w:basedOn w:val="45"/>
    <w:qFormat/>
    <w:uiPriority w:val="0"/>
  </w:style>
  <w:style w:type="paragraph" w:customStyle="1" w:styleId="160">
    <w:name w:val="TAJ"/>
    <w:basedOn w:val="88"/>
    <w:qFormat/>
    <w:uiPriority w:val="0"/>
    <w:pPr>
      <w:overflowPunct w:val="0"/>
      <w:autoSpaceDE w:val="0"/>
      <w:autoSpaceDN w:val="0"/>
      <w:adjustRightInd w:val="0"/>
      <w:textAlignment w:val="baseline"/>
    </w:pPr>
    <w:rPr>
      <w:rFonts w:eastAsia="Times New Roman"/>
      <w:lang w:eastAsia="ko-KR"/>
    </w:rPr>
  </w:style>
  <w:style w:type="character" w:customStyle="1" w:styleId="161">
    <w:name w:val="TH Char"/>
    <w:link w:val="88"/>
    <w:qFormat/>
    <w:uiPriority w:val="0"/>
    <w:rPr>
      <w:rFonts w:ascii="Arial" w:hAnsi="Arial" w:eastAsia="宋体" w:cs="Times New Roman"/>
      <w:b/>
      <w:lang w:val="en-GB" w:eastAsia="en-US"/>
    </w:rPr>
  </w:style>
  <w:style w:type="character" w:customStyle="1" w:styleId="162">
    <w:name w:val="Editor's Note Char"/>
    <w:link w:val="117"/>
    <w:qFormat/>
    <w:uiPriority w:val="0"/>
    <w:rPr>
      <w:rFonts w:ascii="Times New Roman" w:hAnsi="Times New Roman" w:eastAsia="宋体" w:cs="Times New Roman"/>
      <w:color w:val="FF0000"/>
      <w:lang w:val="en-GB" w:eastAsia="en-US"/>
    </w:rPr>
  </w:style>
  <w:style w:type="character" w:customStyle="1" w:styleId="163">
    <w:name w:val="TF Char"/>
    <w:link w:val="87"/>
    <w:qFormat/>
    <w:uiPriority w:val="0"/>
    <w:rPr>
      <w:rFonts w:ascii="Arial" w:hAnsi="Arial" w:eastAsia="宋体" w:cs="Times New Roman"/>
      <w:b/>
      <w:lang w:val="en-GB" w:eastAsia="en-US"/>
    </w:rPr>
  </w:style>
  <w:style w:type="character" w:customStyle="1" w:styleId="164">
    <w:name w:val="B2 Char"/>
    <w:link w:val="122"/>
    <w:qFormat/>
    <w:uiPriority w:val="0"/>
    <w:rPr>
      <w:rFonts w:ascii="Times New Roman" w:hAnsi="Times New Roman" w:eastAsia="宋体" w:cs="Times New Roman"/>
      <w:lang w:val="en-GB" w:eastAsia="en-US"/>
    </w:rPr>
  </w:style>
  <w:style w:type="table" w:customStyle="1" w:styleId="165">
    <w:name w:val="Table Grid1"/>
    <w:basedOn w:val="43"/>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未处理的提及1"/>
    <w:semiHidden/>
    <w:unhideWhenUsed/>
    <w:qFormat/>
    <w:uiPriority w:val="99"/>
    <w:rPr>
      <w:color w:val="808080"/>
      <w:shd w:val="clear" w:color="auto" w:fill="E6E6E6"/>
    </w:rPr>
  </w:style>
  <w:style w:type="character" w:customStyle="1" w:styleId="167">
    <w:name w:val="NO Zchn"/>
    <w:link w:val="89"/>
    <w:qFormat/>
    <w:locked/>
    <w:uiPriority w:val="0"/>
    <w:rPr>
      <w:rFonts w:ascii="Times New Roman" w:hAnsi="Times New Roman" w:eastAsia="宋体" w:cs="Times New Roman"/>
      <w:lang w:val="en-GB" w:eastAsia="en-US"/>
    </w:rPr>
  </w:style>
  <w:style w:type="character" w:customStyle="1" w:styleId="168">
    <w:name w:val="EX Char"/>
    <w:link w:val="91"/>
    <w:qFormat/>
    <w:locked/>
    <w:uiPriority w:val="0"/>
    <w:rPr>
      <w:rFonts w:ascii="Times New Roman" w:hAnsi="Times New Roman" w:eastAsia="宋体" w:cs="Times New Roman"/>
      <w:lang w:val="en-GB" w:eastAsia="en-US"/>
    </w:rPr>
  </w:style>
  <w:style w:type="character" w:customStyle="1" w:styleId="169">
    <w:name w:val="B4 Char"/>
    <w:link w:val="124"/>
    <w:qFormat/>
    <w:uiPriority w:val="0"/>
    <w:rPr>
      <w:rFonts w:ascii="Arial" w:hAnsi="Arial" w:eastAsia="Arial Unicode MS" w:cs="Times New Roman"/>
      <w:lang w:val="en-GB" w:eastAsia="en-US"/>
    </w:rPr>
  </w:style>
  <w:style w:type="character" w:customStyle="1" w:styleId="170">
    <w:name w:val="Unresolved Mention1"/>
    <w:semiHidden/>
    <w:unhideWhenUsed/>
    <w:qFormat/>
    <w:uiPriority w:val="99"/>
    <w:rPr>
      <w:color w:val="808080"/>
      <w:shd w:val="clear" w:color="auto" w:fill="E6E6E6"/>
    </w:rPr>
  </w:style>
  <w:style w:type="table" w:customStyle="1" w:styleId="171">
    <w:name w:val="网格型1"/>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2"/>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
    <w:name w:val="Unresolved Mention2"/>
    <w:semiHidden/>
    <w:unhideWhenUsed/>
    <w:qFormat/>
    <w:uiPriority w:val="99"/>
    <w:rPr>
      <w:color w:val="808080"/>
      <w:shd w:val="clear" w:color="auto" w:fill="E6E6E6"/>
    </w:rPr>
  </w:style>
  <w:style w:type="paragraph" w:customStyle="1" w:styleId="175">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6">
    <w:name w:val="TAN Char"/>
    <w:link w:val="105"/>
    <w:qFormat/>
    <w:uiPriority w:val="0"/>
    <w:rPr>
      <w:rFonts w:ascii="Arial" w:hAnsi="Arial" w:eastAsia="宋体" w:cs="Times New Roman"/>
      <w:sz w:val="18"/>
      <w:lang w:val="en-GB" w:eastAsia="en-US"/>
    </w:rPr>
  </w:style>
  <w:style w:type="character" w:customStyle="1" w:styleId="177">
    <w:name w:val="B3 Char"/>
    <w:link w:val="123"/>
    <w:qFormat/>
    <w:uiPriority w:val="0"/>
    <w:rPr>
      <w:rFonts w:ascii="Arial" w:hAnsi="Arial" w:eastAsia="Arial Unicode MS" w:cs="Times New Roman"/>
      <w:lang w:val="en-GB" w:eastAsia="en-US"/>
    </w:rPr>
  </w:style>
  <w:style w:type="character" w:customStyle="1" w:styleId="178">
    <w:name w:val="B1 Char1"/>
    <w:qFormat/>
    <w:uiPriority w:val="0"/>
    <w:rPr>
      <w:rFonts w:eastAsia="Times New Roman"/>
    </w:rPr>
  </w:style>
  <w:style w:type="character" w:customStyle="1" w:styleId="179">
    <w:name w:val="TAL Car"/>
    <w:qFormat/>
    <w:uiPriority w:val="0"/>
    <w:rPr>
      <w:rFonts w:ascii="Arial" w:hAnsi="Arial" w:eastAsia="宋体"/>
      <w:sz w:val="18"/>
      <w:lang w:val="en-GB" w:eastAsia="zh-CN"/>
    </w:rPr>
  </w:style>
  <w:style w:type="character" w:customStyle="1" w:styleId="180">
    <w:name w:val="TAH Car"/>
    <w:qFormat/>
    <w:locked/>
    <w:uiPriority w:val="0"/>
    <w:rPr>
      <w:rFonts w:ascii="Arial" w:hAnsi="Arial" w:eastAsia="宋体"/>
      <w:b/>
      <w:sz w:val="18"/>
      <w:lang w:val="en-GB" w:eastAsia="zh-CN"/>
    </w:rPr>
  </w:style>
  <w:style w:type="paragraph" w:customStyle="1" w:styleId="181">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2">
    <w:name w:val="B2 Car"/>
    <w:qFormat/>
    <w:uiPriority w:val="0"/>
    <w:rPr>
      <w:rFonts w:ascii="Times New Roman" w:hAnsi="Times New Roman"/>
      <w:lang w:val="en-GB"/>
    </w:rPr>
  </w:style>
  <w:style w:type="paragraph" w:customStyle="1" w:styleId="183">
    <w:name w:val="LSHeader"/>
    <w:qFormat/>
    <w:uiPriority w:val="0"/>
    <w:pPr>
      <w:tabs>
        <w:tab w:val="right" w:pos="9781"/>
      </w:tabs>
    </w:pPr>
    <w:rPr>
      <w:rFonts w:ascii="Arial" w:hAnsi="Arial" w:eastAsia="等线" w:cs="Times New Roman"/>
      <w:b/>
      <w:sz w:val="24"/>
      <w:lang w:val="en-GB" w:eastAsia="ko-KR" w:bidi="ar-SA"/>
    </w:rPr>
  </w:style>
  <w:style w:type="character" w:customStyle="1" w:styleId="184">
    <w:name w:val="NO Char"/>
    <w:qFormat/>
    <w:uiPriority w:val="0"/>
    <w:rPr>
      <w:rFonts w:eastAsia="Times New Roman"/>
    </w:rPr>
  </w:style>
  <w:style w:type="paragraph" w:customStyle="1" w:styleId="185">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6">
    <w:name w:val="标题 4 字符1"/>
    <w:basedOn w:val="45"/>
    <w:semiHidden/>
    <w:qFormat/>
    <w:uiPriority w:val="0"/>
    <w:rPr>
      <w:rFonts w:ascii="Calibri" w:hAnsi="Calibri" w:eastAsia="等线" w:cs="Times New Roman"/>
      <w:color w:val="2F5496"/>
      <w:sz w:val="28"/>
      <w:szCs w:val="28"/>
      <w:lang w:eastAsia="ja-JP"/>
    </w:rPr>
  </w:style>
  <w:style w:type="paragraph" w:customStyle="1" w:styleId="187">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8">
    <w:name w:val="页眉 字符1"/>
    <w:basedOn w:val="45"/>
    <w:semiHidden/>
    <w:qFormat/>
    <w:uiPriority w:val="0"/>
    <w:rPr>
      <w:rFonts w:ascii="Times New Roman" w:hAnsi="Times New Roman" w:eastAsia="MS Mincho" w:cs="Times New Roman"/>
      <w:sz w:val="18"/>
      <w:szCs w:val="18"/>
      <w:lang w:eastAsia="ja-JP"/>
    </w:rPr>
  </w:style>
  <w:style w:type="paragraph" w:customStyle="1" w:styleId="189">
    <w:name w:val="修订4"/>
    <w:hidden/>
    <w:unhideWhenUsed/>
    <w:qFormat/>
    <w:uiPriority w:val="99"/>
    <w:rPr>
      <w:rFonts w:ascii="Arial" w:hAnsi="Arial" w:eastAsia="Arial Unicode MS" w:cs="Times New Roman"/>
      <w:lang w:val="en-GB" w:eastAsia="en-US" w:bidi="ar-SA"/>
    </w:rPr>
  </w:style>
  <w:style w:type="paragraph" w:customStyle="1" w:styleId="190">
    <w:name w:val="Agreement"/>
    <w:basedOn w:val="1"/>
    <w:next w:val="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1">
    <w:name w:val="修订5"/>
    <w:hidden/>
    <w:unhideWhenUsed/>
    <w:qFormat/>
    <w:uiPriority w:val="99"/>
    <w:rPr>
      <w:rFonts w:ascii="Arial" w:hAnsi="Arial" w:eastAsia="Arial Unicode MS" w:cs="Times New Roman"/>
      <w:lang w:val="en-GB" w:eastAsia="en-US" w:bidi="ar-SA"/>
    </w:rPr>
  </w:style>
  <w:style w:type="paragraph" w:customStyle="1" w:styleId="192">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4347</Words>
  <Characters>23720</Characters>
  <Lines>2026</Lines>
  <Paragraphs>904</Paragraphs>
  <TotalTime>16</TotalTime>
  <ScaleCrop>false</ScaleCrop>
  <LinksUpToDate>false</LinksUpToDate>
  <CharactersWithSpaces>27945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2024-11-05T15:34:00Z</dcterms:created>
  <dc:creator>y1021</dc:creator>
  <cp:lastModifiedBy>RJY</cp:lastModifiedBy>
  <dcterms:modified xsi:type="dcterms:W3CDTF">2025-09-30T03:25:18Z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02EFF904BF2E6E26FD47DB68EDB9610B_43</vt:lpwstr>
  </property>
  <property fmtid="{D5CDD505-2E9C-101B-9397-08002B2CF9AE}" pid="4" name="KSOTemplateDocerSaveRecord">
    <vt:lpwstr>eyJoZGlkIjoiM2E0ZGI3Yjg3MGY5ZWZhZDkzMzE3YTk5OWI1ZWQxMTkiLCJ1c2VySWQiOiIzMTAxODg0MzQifQ==</vt:lpwstr>
  </property>
</Properties>
</file>